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8239510" wp14:paraId="7C5DC37E" wp14:textId="31334D07">
      <w:pPr>
        <w:pStyle w:val="Heading1"/>
        <w:suppressLineNumbers w:val="0"/>
        <w:spacing w:before="200" w:beforeAutospacing="off" w:after="0" w:afterAutospacing="off" w:line="276" w:lineRule="auto"/>
        <w:ind/>
        <w:rPr>
          <w:b w:val="1"/>
          <w:bCs w:val="1"/>
          <w:noProof w:val="0"/>
          <w:color w:val="auto"/>
          <w:u w:val="none"/>
          <w:lang w:val="en-US"/>
        </w:rPr>
      </w:pPr>
      <w:r w:rsidRPr="28239510" w:rsidR="17C97471">
        <w:rPr>
          <w:b w:val="1"/>
          <w:bCs w:val="1"/>
          <w:noProof w:val="0"/>
          <w:color w:val="auto"/>
          <w:u w:val="none"/>
          <w:lang w:val="en-US"/>
        </w:rPr>
        <w:t>When, How, and Why to complete the Coordinated Entry referral steps, including HAST</w:t>
      </w:r>
    </w:p>
    <w:p xmlns:wp14="http://schemas.microsoft.com/office/word/2010/wordml" w:rsidP="28239510" wp14:paraId="2CAFB9CE" wp14:textId="6ADF7180">
      <w:pPr>
        <w:pStyle w:val="Heading2"/>
        <w:suppressLineNumbers w:val="0"/>
        <w:spacing w:before="0" w:beforeAutospacing="off" w:after="200" w:afterAutospacing="off" w:line="276" w:lineRule="auto"/>
        <w:ind w:left="0" w:right="0"/>
        <w:rPr>
          <w:rFonts w:ascii="Calibri" w:hAnsi="Calibri" w:eastAsia="Calibri" w:cs="Calibri"/>
          <w:b w:val="1"/>
          <w:bCs w:val="1"/>
          <w:noProof w:val="0"/>
          <w:color w:val="800000"/>
          <w:sz w:val="26"/>
          <w:szCs w:val="26"/>
          <w:lang w:val="en-US"/>
        </w:rPr>
      </w:pPr>
      <w:r w:rsidRPr="28239510" w:rsidR="21CF0883">
        <w:rPr>
          <w:rFonts w:ascii="Calibri" w:hAnsi="Calibri" w:eastAsia="Calibri" w:cs="Calibri"/>
          <w:b w:val="1"/>
          <w:bCs w:val="1"/>
          <w:noProof w:val="0"/>
          <w:color w:val="800000"/>
          <w:sz w:val="26"/>
          <w:szCs w:val="26"/>
          <w:lang w:val="en-US"/>
        </w:rPr>
        <w:t xml:space="preserve">My client </w:t>
      </w:r>
      <w:r w:rsidRPr="28239510" w:rsidR="419DF224">
        <w:rPr>
          <w:rFonts w:ascii="Calibri" w:hAnsi="Calibri" w:eastAsia="Calibri" w:cs="Calibri"/>
          <w:b w:val="1"/>
          <w:bCs w:val="1"/>
          <w:noProof w:val="0"/>
          <w:color w:val="800000"/>
          <w:sz w:val="26"/>
          <w:szCs w:val="26"/>
          <w:lang w:val="en-US"/>
        </w:rPr>
        <w:t>was</w:t>
      </w:r>
      <w:r w:rsidRPr="28239510" w:rsidR="21CF0883">
        <w:rPr>
          <w:rFonts w:ascii="Calibri" w:hAnsi="Calibri" w:eastAsia="Calibri" w:cs="Calibri"/>
          <w:b w:val="1"/>
          <w:bCs w:val="1"/>
          <w:noProof w:val="0"/>
          <w:color w:val="800000"/>
          <w:sz w:val="26"/>
          <w:szCs w:val="26"/>
          <w:lang w:val="en-US"/>
        </w:rPr>
        <w:t xml:space="preserve"> already on the By Name List</w:t>
      </w:r>
      <w:r w:rsidRPr="28239510" w:rsidR="0F023CD3">
        <w:rPr>
          <w:rFonts w:ascii="Calibri" w:hAnsi="Calibri" w:eastAsia="Calibri" w:cs="Calibri"/>
          <w:b w:val="1"/>
          <w:bCs w:val="1"/>
          <w:noProof w:val="0"/>
          <w:color w:val="800000"/>
          <w:sz w:val="26"/>
          <w:szCs w:val="26"/>
          <w:lang w:val="en-US"/>
        </w:rPr>
        <w:t xml:space="preserve"> before June 2026</w:t>
      </w:r>
      <w:r w:rsidRPr="28239510" w:rsidR="21CF0883">
        <w:rPr>
          <w:rFonts w:ascii="Calibri" w:hAnsi="Calibri" w:eastAsia="Calibri" w:cs="Calibri"/>
          <w:b w:val="1"/>
          <w:bCs w:val="1"/>
          <w:noProof w:val="0"/>
          <w:color w:val="800000"/>
          <w:sz w:val="26"/>
          <w:szCs w:val="26"/>
          <w:lang w:val="en-US"/>
        </w:rPr>
        <w:t>, so do they need to complete the new Coordinated Entry referral steps, including HAST?</w:t>
      </w:r>
    </w:p>
    <w:p xmlns:wp14="http://schemas.microsoft.com/office/word/2010/wordml" w:rsidP="28239510" wp14:paraId="113D5B7E" wp14:textId="3B8F6807">
      <w:pPr>
        <w:pStyle w:val="Normal"/>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Yes, </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almost all</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clients will need to complete the new referral steps as we are completely rebuilding our community’s By Name List</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We recognize this is extra work for staff and adds to the amount of times this client has been asked to share pieces of their story</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We are hopeful that this transition to the HAST will be a </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short term</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pain that leads to a quicker, easier, and more effective process for households seeking housing and the staff who are supporting them</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As of June 16th, 2026, only clients who have completed the two new Coordinated Entry referral steps will be able to be prioritized for any new housing opportunities:</w:t>
      </w:r>
    </w:p>
    <w:p xmlns:wp14="http://schemas.microsoft.com/office/word/2010/wordml" w:rsidP="28239510" wp14:paraId="1A4719C6" wp14:textId="21CE2A6B">
      <w:pPr>
        <w:spacing w:before="160" w:beforeAutospacing="off" w:after="80" w:afterAutospacing="off"/>
        <w:rPr>
          <w:rFonts w:ascii="Cambria" w:hAnsi="Cambria" w:eastAsia="Cambria" w:cs="Cambria"/>
          <w:sz w:val="24"/>
          <w:szCs w:val="24"/>
        </w:rPr>
      </w:pPr>
    </w:p>
    <w:p xmlns:wp14="http://schemas.microsoft.com/office/word/2010/wordml" w:rsidP="28239510" wp14:paraId="758606FC" wp14:textId="578A5952">
      <w:pPr>
        <w:pStyle w:val="ListParagraph"/>
        <w:numPr>
          <w:ilvl w:val="0"/>
          <w:numId w:val="4"/>
        </w:numPr>
        <w:spacing w:before="160" w:beforeAutospacing="off" w:after="80" w:afterAutospacing="off"/>
        <w:rPr>
          <w:rFonts w:ascii="Cambria" w:hAnsi="Cambria" w:eastAsia="Cambria" w:cs="Cambria"/>
          <w:b w:val="0"/>
          <w:bCs w:val="0"/>
          <w:i w:val="0"/>
          <w:iCs w:val="0"/>
          <w:strike w:val="0"/>
          <w:dstrike w:val="0"/>
          <w:noProof w:val="0"/>
          <w:color w:val="auto" w:themeColor="text1" w:themeTint="FF" w:themeShade="FF"/>
          <w:sz w:val="24"/>
          <w:szCs w:val="24"/>
          <w:u w:val="none"/>
          <w:lang w:val="en-US"/>
        </w:rPr>
      </w:pPr>
      <w:r w:rsidRPr="28239510" w:rsidR="21CF0883">
        <w:rPr>
          <w:rFonts w:ascii="Cambria" w:hAnsi="Cambria" w:eastAsia="Cambria" w:cs="Cambria"/>
          <w:b w:val="0"/>
          <w:bCs w:val="0"/>
          <w:i w:val="0"/>
          <w:iCs w:val="0"/>
          <w:strike w:val="0"/>
          <w:dstrike w:val="0"/>
          <w:noProof w:val="0"/>
          <w:color w:val="000000" w:themeColor="text1" w:themeTint="FF" w:themeShade="FF"/>
          <w:sz w:val="24"/>
          <w:szCs w:val="24"/>
          <w:u w:val="none"/>
          <w:lang w:val="en-US"/>
        </w:rPr>
        <w:t>Active “SLVCEH</w:t>
      </w:r>
      <w:r w:rsidRPr="28239510" w:rsidR="21CF0883">
        <w:rPr>
          <w:rFonts w:ascii="Cambria" w:hAnsi="Cambria" w:eastAsia="Cambria" w:cs="Cambria"/>
          <w:b w:val="0"/>
          <w:bCs w:val="0"/>
          <w:i w:val="0"/>
          <w:iCs w:val="0"/>
          <w:strike w:val="0"/>
          <w:dstrike w:val="0"/>
          <w:noProof w:val="0"/>
          <w:color w:val="auto"/>
          <w:sz w:val="24"/>
          <w:szCs w:val="24"/>
          <w:u w:val="none"/>
          <w:lang w:val="en-US"/>
        </w:rPr>
        <w:t xml:space="preserve"> - Housing Prioritization (HAST)” enrollment in UHMIS, with a completed HAST assessment </w:t>
      </w:r>
    </w:p>
    <w:p w:rsidR="21CF0883" w:rsidP="28239510" w:rsidRDefault="21CF0883" w14:paraId="570AE99F" w14:textId="04A4C48D">
      <w:pPr>
        <w:pStyle w:val="ListParagraph"/>
        <w:numPr>
          <w:ilvl w:val="0"/>
          <w:numId w:val="4"/>
        </w:numPr>
        <w:spacing w:before="160" w:beforeAutospacing="off" w:after="80" w:afterAutospacing="off"/>
        <w:rPr>
          <w:rFonts w:ascii="Cambria" w:hAnsi="Cambria" w:eastAsia="Cambria" w:cs="Cambria"/>
          <w:b w:val="0"/>
          <w:bCs w:val="0"/>
          <w:i w:val="0"/>
          <w:iCs w:val="0"/>
          <w:strike w:val="0"/>
          <w:dstrike w:val="0"/>
          <w:noProof w:val="0"/>
          <w:color w:val="auto"/>
          <w:sz w:val="24"/>
          <w:szCs w:val="24"/>
          <w:u w:val="none"/>
          <w:lang w:val="en-US"/>
        </w:rPr>
      </w:pPr>
      <w:r w:rsidRPr="28239510" w:rsidR="21CF0883">
        <w:rPr>
          <w:rFonts w:ascii="Cambria" w:hAnsi="Cambria" w:eastAsia="Cambria" w:cs="Cambria"/>
          <w:b w:val="0"/>
          <w:bCs w:val="0"/>
          <w:i w:val="0"/>
          <w:iCs w:val="0"/>
          <w:strike w:val="0"/>
          <w:dstrike w:val="0"/>
          <w:noProof w:val="0"/>
          <w:color w:val="auto"/>
          <w:sz w:val="24"/>
          <w:szCs w:val="24"/>
          <w:u w:val="none"/>
          <w:lang w:val="en-US"/>
        </w:rPr>
        <w:t xml:space="preserve">Salt Lake CoC </w:t>
      </w:r>
      <w:hyperlink r:id="R98b7f6a3cc754619">
        <w:r w:rsidRPr="28239510" w:rsidR="21CF0883">
          <w:rPr>
            <w:rStyle w:val="Hyperlink"/>
            <w:rFonts w:ascii="Cambria" w:hAnsi="Cambria" w:eastAsia="Cambria" w:cs="Cambria"/>
            <w:b w:val="0"/>
            <w:bCs w:val="0"/>
            <w:i w:val="0"/>
            <w:iCs w:val="0"/>
            <w:strike w:val="0"/>
            <w:dstrike w:val="0"/>
            <w:noProof w:val="0"/>
            <w:color w:val="156082" w:themeColor="accent1" w:themeTint="FF" w:themeShade="FF"/>
            <w:sz w:val="24"/>
            <w:szCs w:val="24"/>
            <w:u w:val="none"/>
            <w:lang w:val="en-US"/>
          </w:rPr>
          <w:t>Coordinated Entry Referral Form</w:t>
        </w:r>
      </w:hyperlink>
    </w:p>
    <w:p w:rsidR="28239510" w:rsidP="28239510" w:rsidRDefault="28239510" w14:paraId="5583A53D" w14:textId="08D64B32">
      <w:pPr>
        <w:pStyle w:val="Normal"/>
        <w:spacing w:before="160" w:beforeAutospacing="off" w:after="80" w:afterAutospacing="off"/>
        <w:ind w:left="0"/>
        <w:rPr>
          <w:rFonts w:ascii="Cambria" w:hAnsi="Cambria" w:eastAsia="Cambria" w:cs="Cambria"/>
          <w:b w:val="0"/>
          <w:bCs w:val="0"/>
          <w:i w:val="0"/>
          <w:iCs w:val="0"/>
          <w:strike w:val="0"/>
          <w:dstrike w:val="0"/>
          <w:noProof w:val="0"/>
          <w:color w:val="auto"/>
          <w:sz w:val="24"/>
          <w:szCs w:val="24"/>
          <w:u w:val="none"/>
          <w:lang w:val="en-US"/>
        </w:rPr>
      </w:pPr>
    </w:p>
    <w:p w:rsidR="32E53B04" w:rsidP="28239510" w:rsidRDefault="32E53B04" w14:paraId="5DFBF41F" w14:textId="5C2D3793">
      <w:pPr>
        <w:pStyle w:val="Heading2"/>
        <w:suppressLineNumbers w:val="0"/>
        <w:bidi w:val="0"/>
        <w:spacing w:before="160" w:beforeAutospacing="off" w:after="80" w:afterAutospacing="off" w:line="276" w:lineRule="auto"/>
        <w:ind w:left="0" w:right="0"/>
        <w:jc w:val="left"/>
      </w:pPr>
      <w:r w:rsidRPr="28239510" w:rsidR="32E53B04">
        <w:rPr>
          <w:rFonts w:ascii="Calibri" w:hAnsi="Calibri" w:eastAsia="Calibri" w:cs="Calibri"/>
          <w:b w:val="1"/>
          <w:bCs w:val="1"/>
          <w:noProof w:val="0"/>
          <w:color w:val="800000"/>
          <w:sz w:val="26"/>
          <w:szCs w:val="26"/>
          <w:lang w:val="en-US"/>
        </w:rPr>
        <w:t>If someone is already prioritized for a housing option through Coordinated Entry in Salt Lake County, do I need to complete a HAST?</w:t>
      </w:r>
    </w:p>
    <w:p w:rsidR="32E53B04" w:rsidP="28239510" w:rsidRDefault="32E53B04" w14:paraId="03AA01FD" w14:textId="2C5BADC1">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No, you will not need to complete a HAST if they are currently prioritized for a specific housing program and are working through that program’s eligibility process.</w:t>
      </w:r>
    </w:p>
    <w:p w:rsidR="28239510" w:rsidP="28239510" w:rsidRDefault="28239510" w14:paraId="77961619" w14:textId="2606E8B8">
      <w:pPr>
        <w:spacing w:before="160" w:beforeAutospacing="off" w:after="80" w:afterAutospacing="off"/>
        <w:rPr>
          <w:rFonts w:ascii="Cambria" w:hAnsi="Cambria" w:eastAsia="Cambria" w:cs="Cambria"/>
          <w:sz w:val="24"/>
          <w:szCs w:val="24"/>
        </w:rPr>
      </w:pPr>
    </w:p>
    <w:p w:rsidR="32E53B04" w:rsidP="28239510" w:rsidRDefault="32E53B04" w14:paraId="4CCD397D" w14:textId="6C931980">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However, if that household declines that housing </w:t>
      </w: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option</w:t>
      </w: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or is </w:t>
      </w: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determined</w:t>
      </w: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ineligible and is removed from prioritization, they will need to complete the new Coordinated Entry referral steps (including HAST) to be added back to the By Name List</w:t>
      </w: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28239510" w:rsidR="32E53B04">
        <w:rPr>
          <w:rFonts w:ascii="Cambria" w:hAnsi="Cambria" w:eastAsia="Cambria" w:cs="Cambria"/>
          <w:b w:val="0"/>
          <w:bCs w:val="0"/>
          <w:i w:val="0"/>
          <w:iCs w:val="0"/>
          <w:strike w:val="0"/>
          <w:dstrike w:val="0"/>
          <w:noProof w:val="0"/>
          <w:color w:val="000000" w:themeColor="text1" w:themeTint="FF" w:themeShade="FF"/>
          <w:sz w:val="24"/>
          <w:szCs w:val="24"/>
          <w:u w:val="none"/>
          <w:lang w:val="en-US"/>
        </w:rPr>
        <w:t>This is just for this transition period and will not need to happen each time someone is removed from prioritization and placed back on the BNL.</w:t>
      </w:r>
    </w:p>
    <w:p w:rsidR="28239510" w:rsidP="28239510" w:rsidRDefault="28239510" w14:paraId="50FB8132" w14:textId="12F66187">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6A3F9D83" w:rsidP="28239510" w:rsidRDefault="6A3F9D83" w14:paraId="79E8D796" w14:textId="2BC9230B">
      <w:pPr>
        <w:pStyle w:val="Heading2"/>
        <w:suppressLineNumbers w:val="0"/>
        <w:bidi w:val="0"/>
        <w:spacing w:before="160" w:beforeAutospacing="off" w:after="80" w:afterAutospacing="off" w:line="276" w:lineRule="auto"/>
        <w:ind w:left="0" w:right="0"/>
        <w:jc w:val="left"/>
      </w:pPr>
      <w:r w:rsidRPr="28239510" w:rsidR="6A3F9D83">
        <w:rPr>
          <w:rFonts w:ascii="Calibri" w:hAnsi="Calibri" w:eastAsia="Calibri" w:cs="Calibri"/>
          <w:b w:val="1"/>
          <w:bCs w:val="1"/>
          <w:noProof w:val="0"/>
          <w:color w:val="800000"/>
          <w:sz w:val="26"/>
          <w:szCs w:val="26"/>
          <w:lang w:val="en-US"/>
        </w:rPr>
        <w:t>I see that this client already has an active “SLVCEH - Housing Prioritization (HAST)” enrollment and HAST score recorded in UHMIS in the last year – do I need to do anything further?</w:t>
      </w:r>
    </w:p>
    <w:p w:rsidR="6A3F9D83" w:rsidP="28239510" w:rsidRDefault="6A3F9D83" w14:paraId="42261176" w14:textId="58BE1092">
      <w:pPr>
        <w:pStyle w:val="Normal"/>
        <w:suppressLineNumbers w:val="0"/>
        <w:bidi w:val="0"/>
        <w:spacing w:before="160" w:beforeAutospacing="off" w:after="80" w:afterAutospacing="off" w:line="279" w:lineRule="auto"/>
        <w:ind w:left="0"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A3F9D83">
        <w:rPr>
          <w:rFonts w:ascii="Cambria" w:hAnsi="Cambria" w:eastAsia="Cambria" w:cs="Cambria"/>
          <w:b w:val="0"/>
          <w:bCs w:val="0"/>
          <w:i w:val="0"/>
          <w:iCs w:val="0"/>
          <w:strike w:val="0"/>
          <w:dstrike w:val="0"/>
          <w:noProof w:val="0"/>
          <w:color w:val="000000" w:themeColor="text1" w:themeTint="FF" w:themeShade="FF"/>
          <w:sz w:val="24"/>
          <w:szCs w:val="24"/>
          <w:u w:val="none"/>
          <w:lang w:val="en-US"/>
        </w:rPr>
        <w:t>If you’ve confirmed that the client’s situation has not changed from the information that was used to calculate the most recent HAST score, just add a “SLVCEH - Housing Prioritization Continued Engagement” service onto the HAST enrollment to keep the enrollment open.  You do not need to do anything further with the enrollment.</w:t>
      </w:r>
    </w:p>
    <w:p w:rsidR="28239510" w:rsidP="28239510" w:rsidRDefault="28239510" w14:paraId="7E03CBB6" w14:textId="31C13BB5">
      <w:pPr>
        <w:pStyle w:val="Normal"/>
        <w:suppressLineNumbers w:val="0"/>
        <w:bidi w:val="0"/>
        <w:spacing w:before="160" w:beforeAutospacing="off" w:after="80" w:afterAutospacing="off" w:line="279" w:lineRule="auto"/>
        <w:ind w:left="0"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6A3F9D83" w:rsidP="28239510" w:rsidRDefault="6A3F9D83" w14:paraId="05004668" w14:textId="14F2748A">
      <w:pPr>
        <w:pStyle w:val="Normal"/>
        <w:suppressLineNumbers w:val="0"/>
        <w:bidi w:val="0"/>
        <w:spacing w:before="160" w:beforeAutospacing="off" w:after="80" w:afterAutospacing="off" w:line="279" w:lineRule="auto"/>
        <w:ind w:left="0"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A3F9D83">
        <w:rPr>
          <w:rFonts w:ascii="Cambria" w:hAnsi="Cambria" w:eastAsia="Cambria" w:cs="Cambria"/>
          <w:b w:val="0"/>
          <w:bCs w:val="0"/>
          <w:i w:val="0"/>
          <w:iCs w:val="0"/>
          <w:strike w:val="0"/>
          <w:dstrike w:val="0"/>
          <w:noProof w:val="0"/>
          <w:color w:val="000000" w:themeColor="text1" w:themeTint="FF" w:themeShade="FF"/>
          <w:sz w:val="24"/>
          <w:szCs w:val="24"/>
          <w:u w:val="none"/>
          <w:lang w:val="en-US"/>
        </w:rPr>
        <w:t>If the client’s situation has changed, please complete a during program enrollment assessment to update the HAST score, add a “SLVCEH - Housing Prioritization Continued Engagement” service, and submit a new Coordinated Entry Referral Form.</w:t>
      </w:r>
    </w:p>
    <w:p w:rsidR="28239510" w:rsidP="28239510" w:rsidRDefault="28239510" w14:paraId="2C59408B" w14:textId="1AE615F4">
      <w:pPr>
        <w:pStyle w:val="Normal"/>
        <w:spacing w:before="160" w:beforeAutospacing="off" w:after="80" w:afterAutospacing="off"/>
      </w:pPr>
    </w:p>
    <w:p w:rsidR="28239510" w:rsidP="28239510" w:rsidRDefault="28239510" w14:paraId="447FB4DE" w14:textId="2A3396DE">
      <w:pPr>
        <w:pStyle w:val="Normal"/>
        <w:spacing w:before="160" w:beforeAutospacing="off" w:after="80" w:afterAutospacing="off"/>
      </w:pPr>
    </w:p>
    <w:p w:rsidR="28239510" w:rsidP="28239510" w:rsidRDefault="28239510" w14:paraId="12A0A0C6" w14:textId="17CB8DE9">
      <w:pPr>
        <w:pStyle w:val="Normal"/>
        <w:spacing w:before="160" w:beforeAutospacing="off" w:after="80" w:afterAutospacing="off"/>
      </w:pPr>
    </w:p>
    <w:p w:rsidR="0F1C1798" w:rsidP="28239510" w:rsidRDefault="0F1C1798" w14:paraId="234BCF82" w14:textId="5F637BC2">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800000"/>
          <w:sz w:val="26"/>
          <w:szCs w:val="26"/>
          <w:lang w:val="en-US"/>
        </w:rPr>
      </w:pPr>
      <w:r w:rsidRPr="28239510" w:rsidR="1B2B4000">
        <w:rPr>
          <w:rFonts w:ascii="Calibri" w:hAnsi="Calibri" w:eastAsia="Calibri" w:cs="Calibri"/>
          <w:b w:val="1"/>
          <w:bCs w:val="1"/>
          <w:noProof w:val="0"/>
          <w:color w:val="800000"/>
          <w:sz w:val="26"/>
          <w:szCs w:val="26"/>
          <w:lang w:val="en-US"/>
        </w:rPr>
        <w:t>What if a client chooses not to answer one of the HAST Questionnaire questions, or they don’t know the answer?</w:t>
      </w:r>
    </w:p>
    <w:p w:rsidR="0F1C1798" w:rsidP="28239510" w:rsidRDefault="0F1C1798" w14:paraId="6FA4E926" w14:textId="015DF03A">
      <w:pPr>
        <w:pStyle w:val="Normal"/>
        <w:spacing w:before="160" w:beforeAutospacing="off" w:after="80" w:afterAutospacing="off"/>
        <w:ind w:left="0" w:right="0"/>
        <w:rPr>
          <w:rFonts w:ascii="Cambria" w:hAnsi="Cambria" w:eastAsia="Cambria" w:cs="Cambria"/>
          <w:noProof w:val="0"/>
          <w:sz w:val="24"/>
          <w:szCs w:val="24"/>
          <w:lang w:val="en-US"/>
        </w:rPr>
      </w:pPr>
      <w:r w:rsidRPr="28239510" w:rsidR="1B2B4000">
        <w:rPr>
          <w:rFonts w:ascii="Cambria" w:hAnsi="Cambria" w:eastAsia="Cambria" w:cs="Cambria"/>
          <w:b w:val="0"/>
          <w:bCs w:val="0"/>
          <w:i w:val="0"/>
          <w:iCs w:val="0"/>
          <w:strike w:val="0"/>
          <w:dstrike w:val="0"/>
          <w:noProof w:val="0"/>
          <w:color w:val="000000" w:themeColor="text1" w:themeTint="FF" w:themeShade="FF"/>
          <w:sz w:val="24"/>
          <w:szCs w:val="24"/>
          <w:u w:val="none"/>
          <w:lang w:val="en-US"/>
        </w:rPr>
        <w:t>While you should try to gather as much accurate information in the HAST as possible, the tool can still calculate a score without all fields completed.  If you cannot provide an answer for one of the questions, leave it blank.  The form needs around at least 10 questions answered to provide an accurate score.  If the client declines or cannot provide enough information for a HAST score to be calculated, they cannot be referred into the Coordinated Entry System at this time.</w:t>
      </w:r>
    </w:p>
    <w:p w:rsidR="7090DA92" w:rsidP="28239510" w:rsidRDefault="7090DA92" w14:paraId="0DD43A4D" w14:textId="1F107915">
      <w:pPr>
        <w:pStyle w:val="Normal"/>
        <w:spacing w:before="160" w:beforeAutospacing="off" w:after="80" w:afterAutospacing="off"/>
      </w:pPr>
    </w:p>
    <w:p w:rsidR="2D9C9F6C" w:rsidP="28239510" w:rsidRDefault="2D9C9F6C" w14:paraId="4A01D276" w14:textId="11AEF065">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800000"/>
          <w:sz w:val="26"/>
          <w:szCs w:val="26"/>
          <w:lang w:val="en-US"/>
        </w:rPr>
      </w:pPr>
      <w:r w:rsidRPr="28239510" w:rsidR="2D9C9F6C">
        <w:rPr>
          <w:rFonts w:ascii="Calibri" w:hAnsi="Calibri" w:eastAsia="Calibri" w:cs="Calibri"/>
          <w:b w:val="1"/>
          <w:bCs w:val="1"/>
          <w:noProof w:val="0"/>
          <w:color w:val="800000"/>
          <w:sz w:val="26"/>
          <w:szCs w:val="26"/>
          <w:lang w:val="en-US"/>
        </w:rPr>
        <w:t>How often does a HAST need to be completed?</w:t>
      </w:r>
    </w:p>
    <w:p w:rsidR="2D9C9F6C" w:rsidP="28239510" w:rsidRDefault="2D9C9F6C" w14:paraId="7AEAA251" w14:textId="3F19FBBE">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C9F6C">
        <w:rPr>
          <w:rFonts w:ascii="Cambria" w:hAnsi="Cambria" w:eastAsia="Cambria" w:cs="Cambria"/>
          <w:b w:val="0"/>
          <w:bCs w:val="0"/>
          <w:i w:val="0"/>
          <w:iCs w:val="0"/>
          <w:strike w:val="0"/>
          <w:dstrike w:val="0"/>
          <w:noProof w:val="0"/>
          <w:color w:val="000000" w:themeColor="text1" w:themeTint="FF" w:themeShade="FF"/>
          <w:sz w:val="24"/>
          <w:szCs w:val="24"/>
          <w:u w:val="none"/>
          <w:lang w:val="en-US"/>
        </w:rPr>
        <w:t>The HAST should be completed at least once annually to capture changes over time. If you have time, you can complete it as often as once every quarter (or every three months) to keep the HAST up to date with the current client situation. If anything in the client’s situation changes, then complete a new HAST as well.</w:t>
      </w:r>
    </w:p>
    <w:p w:rsidR="28239510" w:rsidP="28239510" w:rsidRDefault="28239510" w14:paraId="755A03C4" w14:textId="1A3795C3">
      <w:pPr>
        <w:spacing w:before="160" w:beforeAutospacing="off" w:after="80" w:afterAutospacing="off"/>
        <w:rPr>
          <w:rFonts w:ascii="Cambria" w:hAnsi="Cambria" w:eastAsia="Cambria" w:cs="Cambria"/>
          <w:sz w:val="24"/>
          <w:szCs w:val="24"/>
        </w:rPr>
      </w:pPr>
    </w:p>
    <w:p w:rsidR="2D9C9F6C" w:rsidP="28239510" w:rsidRDefault="2D9C9F6C" w14:paraId="795E3BB0" w14:textId="524A1BE4">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C9F6C">
        <w:rPr>
          <w:rFonts w:ascii="Cambria" w:hAnsi="Cambria" w:eastAsia="Cambria" w:cs="Cambria"/>
          <w:b w:val="0"/>
          <w:bCs w:val="0"/>
          <w:i w:val="0"/>
          <w:iCs w:val="0"/>
          <w:strike w:val="0"/>
          <w:dstrike w:val="0"/>
          <w:noProof w:val="0"/>
          <w:color w:val="000000" w:themeColor="text1" w:themeTint="FF" w:themeShade="FF"/>
          <w:sz w:val="24"/>
          <w:szCs w:val="24"/>
          <w:u w:val="none"/>
          <w:lang w:val="en-US"/>
        </w:rPr>
        <w:t>Research shows that HAST scores are stable over time, so re-completing the HAST often doesn't significantly affect the overall score. The only time this isn't true is if the client's profile is duplicated and the UHMIS Lead Agency has merged the file. You should always create a new HAST assessment to capture all the information from both profiles in the HAST score.</w:t>
      </w:r>
    </w:p>
    <w:p w:rsidR="28239510" w:rsidP="28239510" w:rsidRDefault="28239510" w14:paraId="75F971F4" w14:textId="6BB3C028">
      <w:pPr>
        <w:pStyle w:val="Normal"/>
        <w:spacing w:before="160" w:beforeAutospacing="off" w:after="80" w:afterAutospacing="off"/>
      </w:pPr>
    </w:p>
    <w:p w:rsidR="60F71F8A" w:rsidP="28239510" w:rsidRDefault="60F71F8A" w14:paraId="5CB963FA" w14:textId="48A18CE3">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800000"/>
          <w:sz w:val="26"/>
          <w:szCs w:val="26"/>
          <w:lang w:val="en-US"/>
        </w:rPr>
      </w:pPr>
      <w:r w:rsidRPr="28239510" w:rsidR="60F71F8A">
        <w:rPr>
          <w:rFonts w:ascii="Calibri" w:hAnsi="Calibri" w:eastAsia="Calibri" w:cs="Calibri"/>
          <w:b w:val="1"/>
          <w:bCs w:val="1"/>
          <w:noProof w:val="0"/>
          <w:color w:val="800000"/>
          <w:sz w:val="26"/>
          <w:szCs w:val="26"/>
          <w:lang w:val="en-US"/>
        </w:rPr>
        <w:t xml:space="preserve">What if someone else completed a HAST and </w:t>
      </w:r>
      <w:r w:rsidRPr="28239510" w:rsidR="60F71F8A">
        <w:rPr>
          <w:rFonts w:ascii="Calibri" w:hAnsi="Calibri" w:eastAsia="Calibri" w:cs="Calibri"/>
          <w:b w:val="1"/>
          <w:bCs w:val="1"/>
          <w:noProof w:val="0"/>
          <w:color w:val="800000"/>
          <w:sz w:val="26"/>
          <w:szCs w:val="26"/>
          <w:lang w:val="en-US"/>
        </w:rPr>
        <w:t>I think the information</w:t>
      </w:r>
      <w:r w:rsidRPr="28239510" w:rsidR="60F71F8A">
        <w:rPr>
          <w:rFonts w:ascii="Calibri" w:hAnsi="Calibri" w:eastAsia="Calibri" w:cs="Calibri"/>
          <w:b w:val="1"/>
          <w:bCs w:val="1"/>
          <w:noProof w:val="0"/>
          <w:color w:val="800000"/>
          <w:sz w:val="26"/>
          <w:szCs w:val="26"/>
          <w:lang w:val="en-US"/>
        </w:rPr>
        <w:t xml:space="preserve"> is incorrect?</w:t>
      </w:r>
    </w:p>
    <w:p w:rsidR="60F71F8A" w:rsidP="28239510" w:rsidRDefault="60F71F8A" w14:paraId="329BF427" w14:textId="0559E6E1">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0F71F8A">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You should check the accuracy of the other user's information in the assessment. If it is still accurate to the client's situation, you likely do not need to recreate a new HAST assessment. You can check the accuracy by using “Entry - Edit Workflow” and clicking “no changes” after reviewing the information in the assessment.  </w:t>
      </w:r>
    </w:p>
    <w:p w:rsidR="28239510" w:rsidP="28239510" w:rsidRDefault="28239510" w14:paraId="5290DF56" w14:textId="0F222F8D">
      <w:pPr>
        <w:spacing w:before="160" w:beforeAutospacing="off" w:after="80" w:afterAutospacing="off"/>
        <w:rPr>
          <w:rFonts w:ascii="Cambria" w:hAnsi="Cambria" w:eastAsia="Cambria" w:cs="Cambria"/>
          <w:sz w:val="24"/>
          <w:szCs w:val="24"/>
        </w:rPr>
      </w:pPr>
    </w:p>
    <w:p w:rsidR="60F71F8A" w:rsidP="28239510" w:rsidRDefault="60F71F8A" w14:paraId="52E3A918" w14:textId="47803AD7">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0F71F8A">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If you’ve taken over the case management for the client, make sure you continue to add the “SLVCEH - Housing Prioritization Continued Engagement” service at least once every 31 days to keep the enrollment open. </w:t>
      </w:r>
    </w:p>
    <w:p w:rsidR="28239510" w:rsidP="28239510" w:rsidRDefault="28239510" w14:paraId="1040C9F9" w14:textId="1270EF51">
      <w:pPr>
        <w:pStyle w:val="Normal"/>
        <w:spacing w:before="160" w:beforeAutospacing="off" w:after="80" w:afterAutospacing="off"/>
        <w:rPr>
          <w:rFonts w:ascii="Cambria" w:hAnsi="Cambria" w:eastAsia="Cambria" w:cs="Cambria"/>
          <w:sz w:val="24"/>
          <w:szCs w:val="24"/>
        </w:rPr>
      </w:pPr>
    </w:p>
    <w:p w:rsidR="7090DA92" w:rsidP="28239510" w:rsidRDefault="7090DA92" w14:paraId="2B32D72C" w14:textId="1D02721D">
      <w:pPr>
        <w:pStyle w:val="Normal"/>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0F1C1798" w:rsidP="28239510" w:rsidRDefault="0F1C1798" w14:paraId="717D0074" w14:textId="69A176D2">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800000"/>
          <w:sz w:val="26"/>
          <w:szCs w:val="26"/>
          <w:lang w:val="en-US"/>
        </w:rPr>
      </w:pPr>
      <w:r w:rsidRPr="28239510" w:rsidR="1B2B4000">
        <w:rPr>
          <w:rFonts w:ascii="Calibri" w:hAnsi="Calibri" w:eastAsia="Calibri" w:cs="Calibri"/>
          <w:b w:val="1"/>
          <w:bCs w:val="1"/>
          <w:noProof w:val="0"/>
          <w:color w:val="800000"/>
          <w:sz w:val="26"/>
          <w:szCs w:val="26"/>
          <w:lang w:val="en-US"/>
        </w:rPr>
        <w:t>My organization doesn’t use UHMIS.  How do I refer my client to the Salt Lake CoC’s Housing Prioritization By Name List?</w:t>
      </w:r>
    </w:p>
    <w:p w:rsidR="0F1C1798" w:rsidP="28239510" w:rsidRDefault="0F1C1798" w14:paraId="2050862A" w14:textId="3C8AB7C4">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B2B4000">
        <w:rPr>
          <w:rFonts w:ascii="Cambria" w:hAnsi="Cambria" w:eastAsia="Cambria" w:cs="Cambria"/>
          <w:b w:val="0"/>
          <w:bCs w:val="0"/>
          <w:i w:val="0"/>
          <w:iCs w:val="0"/>
          <w:strike w:val="0"/>
          <w:dstrike w:val="0"/>
          <w:noProof w:val="0"/>
          <w:color w:val="000000" w:themeColor="text1" w:themeTint="FF" w:themeShade="FF"/>
          <w:sz w:val="24"/>
          <w:szCs w:val="24"/>
          <w:u w:val="none"/>
          <w:lang w:val="en-US"/>
        </w:rPr>
        <w:t>The HAST can only be calculated through the UHMIS HAST assessment workflow.  For organizations that do not have full access to the UHMIS database (Ex: view-only access, no access, etc.), please either refer the client to an organization who does have full UHMIS access to complete the UHMIS portions for them, or complete and send the “CE Referral Paperwork” packet via encrypted email to the Coordinated Entry team (emails below)</w:t>
      </w:r>
    </w:p>
    <w:p w:rsidR="0F1C1798" w:rsidP="28239510" w:rsidRDefault="0F1C1798" w14:paraId="3BF397D1" w14:textId="0CD2F88C">
      <w:pPr>
        <w:pStyle w:val="ListParagraph"/>
        <w:numPr>
          <w:ilvl w:val="0"/>
          <w:numId w:val="10"/>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B2B4000">
        <w:rPr>
          <w:rFonts w:ascii="Cambria" w:hAnsi="Cambria" w:eastAsia="Cambria" w:cs="Cambria"/>
          <w:b w:val="0"/>
          <w:bCs w:val="0"/>
          <w:i w:val="0"/>
          <w:iCs w:val="0"/>
          <w:strike w:val="0"/>
          <w:dstrike w:val="0"/>
          <w:noProof w:val="0"/>
          <w:color w:val="000000" w:themeColor="text1" w:themeTint="FF" w:themeShade="FF"/>
          <w:sz w:val="24"/>
          <w:szCs w:val="24"/>
          <w:u w:val="none"/>
          <w:lang w:val="en-US"/>
        </w:rPr>
        <w:t>Link to packet.  Direct links to packet forms:</w:t>
      </w:r>
    </w:p>
    <w:p w:rsidR="0F1C1798" w:rsidP="28239510" w:rsidRDefault="0F1C1798" w14:paraId="1A828164" w14:textId="7E08C7D3">
      <w:pPr>
        <w:pStyle w:val="ListParagraph"/>
        <w:numPr>
          <w:ilvl w:val="1"/>
          <w:numId w:val="10"/>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B2B400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UHMIS Informed Consent Release Form (note "Salt Lake CoC" on agency lines):  </w:t>
      </w:r>
      <w:hyperlink r:id="R070f63336ff24b79">
        <w:r w:rsidRPr="28239510" w:rsidR="1B2B4000">
          <w:rPr>
            <w:rStyle w:val="Hyperlink"/>
            <w:rFonts w:ascii="Cambria" w:hAnsi="Cambria" w:eastAsia="Cambria" w:cs="Cambria"/>
            <w:b w:val="0"/>
            <w:bCs w:val="0"/>
            <w:i w:val="0"/>
            <w:iCs w:val="0"/>
            <w:strike w:val="0"/>
            <w:dstrike w:val="0"/>
            <w:noProof w:val="0"/>
            <w:color w:val="0E2740"/>
            <w:sz w:val="24"/>
            <w:szCs w:val="24"/>
            <w:u w:val="none"/>
            <w:lang w:val="en-US"/>
          </w:rPr>
          <w:t>https://drive.google.com/file/d/1_-ieQ62toyUjGfe4YlOHmpI6QSY9Oktk/view</w:t>
        </w:r>
      </w:hyperlink>
      <w:r w:rsidRPr="28239510" w:rsidR="5D79E366">
        <w:rPr>
          <w:rFonts w:ascii="Cambria" w:hAnsi="Cambria" w:eastAsia="Cambria" w:cs="Cambria"/>
          <w:b w:val="0"/>
          <w:bCs w:val="0"/>
          <w:i w:val="0"/>
          <w:iCs w:val="0"/>
          <w:strike w:val="0"/>
          <w:dstrike w:val="0"/>
          <w:noProof w:val="0"/>
          <w:color w:val="0E2740"/>
          <w:sz w:val="24"/>
          <w:szCs w:val="24"/>
          <w:u w:val="none"/>
          <w:lang w:val="en-US"/>
        </w:rPr>
        <w:t xml:space="preserve"> </w:t>
      </w:r>
    </w:p>
    <w:p w:rsidR="0F1C1798" w:rsidP="28239510" w:rsidRDefault="0F1C1798" w14:paraId="66552E68" w14:textId="61899CE1">
      <w:pPr>
        <w:pStyle w:val="ListParagraph"/>
        <w:numPr>
          <w:ilvl w:val="1"/>
          <w:numId w:val="10"/>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B2B400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UHMIS SLVCEH - Housing Prioritization (HAST) Basic Assessment Forms:  </w:t>
      </w:r>
      <w:hyperlink r:id="R7e14c5d3ff9d46f3">
        <w:r w:rsidRPr="28239510" w:rsidR="1B2B4000">
          <w:rPr>
            <w:rStyle w:val="Hyperlink"/>
            <w:rFonts w:ascii="Cambria" w:hAnsi="Cambria" w:eastAsia="Cambria" w:cs="Cambria"/>
            <w:b w:val="0"/>
            <w:bCs w:val="0"/>
            <w:i w:val="0"/>
            <w:iCs w:val="0"/>
            <w:strike w:val="0"/>
            <w:dstrike w:val="0"/>
            <w:noProof w:val="0"/>
            <w:color w:val="0E2740"/>
            <w:sz w:val="24"/>
            <w:szCs w:val="24"/>
            <w:u w:val="none"/>
            <w:lang w:val="en-US"/>
          </w:rPr>
          <w:t>https://drive.google.com/file/d/1QYcRS6ONSbnBrnfs4VD3iKVIHbBjBqY8/view?usp=drive_link</w:t>
        </w:r>
      </w:hyperlink>
      <w:r w:rsidRPr="28239510" w:rsidR="444442EE">
        <w:rPr>
          <w:rFonts w:ascii="Cambria" w:hAnsi="Cambria" w:eastAsia="Cambria" w:cs="Cambria"/>
          <w:b w:val="0"/>
          <w:bCs w:val="0"/>
          <w:i w:val="0"/>
          <w:iCs w:val="0"/>
          <w:strike w:val="0"/>
          <w:dstrike w:val="0"/>
          <w:noProof w:val="0"/>
          <w:color w:val="0E2740"/>
          <w:sz w:val="24"/>
          <w:szCs w:val="24"/>
          <w:u w:val="none"/>
          <w:lang w:val="en-US"/>
        </w:rPr>
        <w:t xml:space="preserve"> </w:t>
      </w:r>
    </w:p>
    <w:p w:rsidR="7090DA92" w:rsidP="28239510" w:rsidRDefault="7090DA92" w14:paraId="118C208D" w14:textId="6F95C55D">
      <w:pPr>
        <w:pStyle w:val="Normal"/>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49FDB3FE" w:rsidP="28239510" w:rsidRDefault="49FDB3FE" w14:paraId="166BA939" w14:textId="3CF07851">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800000"/>
          <w:sz w:val="26"/>
          <w:szCs w:val="26"/>
          <w:lang w:val="en-US"/>
        </w:rPr>
      </w:pPr>
      <w:r w:rsidRPr="28239510" w:rsidR="49FDB3FE">
        <w:rPr>
          <w:rFonts w:ascii="Calibri" w:hAnsi="Calibri" w:eastAsia="Calibri" w:cs="Calibri"/>
          <w:b w:val="1"/>
          <w:bCs w:val="1"/>
          <w:noProof w:val="0"/>
          <w:color w:val="800000"/>
          <w:sz w:val="26"/>
          <w:szCs w:val="26"/>
          <w:lang w:val="en-US"/>
        </w:rPr>
        <w:t xml:space="preserve">I am a domestic violence service provider.  Can I </w:t>
      </w:r>
      <w:r w:rsidRPr="28239510" w:rsidR="49FDB3FE">
        <w:rPr>
          <w:rFonts w:ascii="Calibri" w:hAnsi="Calibri" w:eastAsia="Calibri" w:cs="Calibri"/>
          <w:b w:val="1"/>
          <w:bCs w:val="1"/>
          <w:noProof w:val="0"/>
          <w:color w:val="800000"/>
          <w:sz w:val="26"/>
          <w:szCs w:val="26"/>
          <w:lang w:val="en-US"/>
        </w:rPr>
        <w:t>complete</w:t>
      </w:r>
      <w:r w:rsidRPr="28239510" w:rsidR="49FDB3FE">
        <w:rPr>
          <w:rFonts w:ascii="Calibri" w:hAnsi="Calibri" w:eastAsia="Calibri" w:cs="Calibri"/>
          <w:b w:val="1"/>
          <w:bCs w:val="1"/>
          <w:noProof w:val="0"/>
          <w:color w:val="800000"/>
          <w:sz w:val="26"/>
          <w:szCs w:val="26"/>
          <w:lang w:val="en-US"/>
        </w:rPr>
        <w:t xml:space="preserve"> a HAST and still follow the strict privacy rules I must follow when working with UHMIS?</w:t>
      </w:r>
    </w:p>
    <w:p w:rsidR="49FDB3FE" w:rsidP="28239510" w:rsidRDefault="49FDB3FE" w14:paraId="539F9A29" w14:textId="1E070E6F">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49FDB3FE">
        <w:rPr>
          <w:rFonts w:ascii="Cambria" w:hAnsi="Cambria" w:eastAsia="Cambria" w:cs="Cambria"/>
          <w:b w:val="0"/>
          <w:bCs w:val="0"/>
          <w:i w:val="0"/>
          <w:iCs w:val="0"/>
          <w:strike w:val="0"/>
          <w:dstrike w:val="0"/>
          <w:noProof w:val="0"/>
          <w:color w:val="000000" w:themeColor="text1" w:themeTint="FF" w:themeShade="FF"/>
          <w:sz w:val="24"/>
          <w:szCs w:val="24"/>
          <w:u w:val="none"/>
          <w:lang w:val="en-US"/>
        </w:rPr>
        <w:t>Not at this time, as the HAST requires a significant amount of information to calculate the score accurately. Please contact the Salt Lake Coordinated Entry team for support in referring clients to a provider who can enter identified data into UHMIS and provide training on the paper documentation to support them.</w:t>
      </w:r>
    </w:p>
    <w:p w:rsidR="28239510" w:rsidP="28239510" w:rsidRDefault="28239510" w14:paraId="153E40DB" w14:textId="2E23ED6E">
      <w:pPr>
        <w:spacing w:before="160" w:beforeAutospacing="off" w:after="80" w:afterAutospacing="off"/>
        <w:ind w:left="0" w:right="0"/>
        <w:rPr>
          <w:rFonts w:ascii="Cambria" w:hAnsi="Cambria" w:eastAsia="Cambria" w:cs="Cambria"/>
          <w:sz w:val="24"/>
          <w:szCs w:val="24"/>
        </w:rPr>
      </w:pPr>
    </w:p>
    <w:p w:rsidR="49FDB3FE" w:rsidP="28239510" w:rsidRDefault="49FDB3FE" w14:paraId="33078BBA" w14:textId="60FF659C">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49FDB3FE">
        <w:rPr>
          <w:rFonts w:ascii="Cambria" w:hAnsi="Cambria" w:eastAsia="Cambria" w:cs="Cambria"/>
          <w:b w:val="0"/>
          <w:bCs w:val="0"/>
          <w:i w:val="0"/>
          <w:iCs w:val="0"/>
          <w:strike w:val="0"/>
          <w:dstrike w:val="0"/>
          <w:noProof w:val="0"/>
          <w:color w:val="000000" w:themeColor="text1" w:themeTint="FF" w:themeShade="FF"/>
          <w:sz w:val="24"/>
          <w:szCs w:val="24"/>
          <w:u w:val="none"/>
          <w:lang w:val="en-US"/>
        </w:rPr>
        <w:t>The UHMIS Lead Agency and the developers of the HAST assessment, The Centre of Social Data Analytics, are working closely with the Utah Domestic Violence Coalition to create a version of the HAST that remains valid while protecting the confidentiality and privacy of clients currently staying in a Domestic Violence Emergency Shelter.</w:t>
      </w:r>
    </w:p>
    <w:p w:rsidR="28239510" w:rsidP="28239510" w:rsidRDefault="28239510" w14:paraId="2BD40227" w14:textId="1630A29A">
      <w:pPr>
        <w:spacing w:before="160" w:beforeAutospacing="off" w:after="80" w:afterAutospacing="off"/>
        <w:ind w:left="0" w:right="0"/>
        <w:rPr>
          <w:rFonts w:ascii="Cambria" w:hAnsi="Cambria" w:eastAsia="Cambria" w:cs="Cambria"/>
          <w:sz w:val="24"/>
          <w:szCs w:val="24"/>
        </w:rPr>
      </w:pPr>
    </w:p>
    <w:p w:rsidR="0FB77CB4" w:rsidP="28239510" w:rsidRDefault="0FB77CB4" w14:paraId="434C661D" w14:textId="5BCD085C">
      <w:pPr>
        <w:pStyle w:val="Heading2"/>
        <w:suppressLineNumbers w:val="0"/>
        <w:bidi w:val="0"/>
        <w:spacing w:before="160" w:beforeAutospacing="off" w:after="80" w:afterAutospacing="off" w:line="276" w:lineRule="auto"/>
        <w:ind w:left="0" w:right="0"/>
        <w:jc w:val="left"/>
      </w:pPr>
      <w:r w:rsidRPr="28239510" w:rsidR="0FB77CB4">
        <w:rPr>
          <w:rFonts w:ascii="Calibri" w:hAnsi="Calibri" w:eastAsia="Calibri" w:cs="Calibri"/>
          <w:b w:val="1"/>
          <w:bCs w:val="1"/>
          <w:noProof w:val="0"/>
          <w:color w:val="800000"/>
          <w:sz w:val="26"/>
          <w:szCs w:val="26"/>
          <w:lang w:val="en-US"/>
        </w:rPr>
        <w:t>Are there different HAST assessments for individuals and families, or is it all the same?</w:t>
      </w:r>
    </w:p>
    <w:p w:rsidR="0FB77CB4" w:rsidP="28239510" w:rsidRDefault="0FB77CB4" w14:paraId="321D9D3B" w14:textId="7457610D">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0FB77CB4">
        <w:rPr>
          <w:rFonts w:ascii="Cambria" w:hAnsi="Cambria" w:eastAsia="Cambria" w:cs="Cambria"/>
          <w:b w:val="0"/>
          <w:bCs w:val="0"/>
          <w:i w:val="0"/>
          <w:iCs w:val="0"/>
          <w:strike w:val="0"/>
          <w:dstrike w:val="0"/>
          <w:noProof w:val="0"/>
          <w:color w:val="000000" w:themeColor="text1" w:themeTint="FF" w:themeShade="FF"/>
          <w:sz w:val="24"/>
          <w:szCs w:val="24"/>
          <w:u w:val="none"/>
          <w:lang w:val="en-US"/>
        </w:rPr>
        <w:t>There is no difference for a HAST assessment between individuals, youth, couples, and families.  However, there is a slight difference in the household composition of the referral itself.</w:t>
      </w:r>
    </w:p>
    <w:p w:rsidR="28239510" w:rsidP="28239510" w:rsidRDefault="28239510" w14:paraId="379F638F" w14:textId="68FB3C5B">
      <w:pPr>
        <w:spacing w:before="160" w:beforeAutospacing="off" w:after="80" w:afterAutospacing="off"/>
        <w:rPr>
          <w:rFonts w:ascii="Cambria" w:hAnsi="Cambria" w:eastAsia="Cambria" w:cs="Cambria"/>
          <w:sz w:val="24"/>
          <w:szCs w:val="24"/>
        </w:rPr>
      </w:pPr>
    </w:p>
    <w:p w:rsidR="0FB77CB4" w:rsidP="28239510" w:rsidRDefault="0FB77CB4" w14:paraId="54DD6B57" w14:textId="4241F338">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0FB77CB4">
        <w:rPr>
          <w:rFonts w:ascii="Cambria" w:hAnsi="Cambria" w:eastAsia="Cambria" w:cs="Cambria"/>
          <w:b w:val="0"/>
          <w:bCs w:val="0"/>
          <w:i w:val="0"/>
          <w:iCs w:val="0"/>
          <w:strike w:val="0"/>
          <w:dstrike w:val="0"/>
          <w:noProof w:val="0"/>
          <w:color w:val="000000" w:themeColor="text1" w:themeTint="FF" w:themeShade="FF"/>
          <w:sz w:val="24"/>
          <w:szCs w:val="24"/>
          <w:u w:val="none"/>
          <w:lang w:val="en-US"/>
        </w:rPr>
        <w:t>For all adult households with no children under 18 (ex: individuals, couples, households with adult children and no minors, etc.): please create a separate “SLVCEH - Housing Prioritization (HAST)” enrollment for each adult, just as you would with their Emergency Shelter enrollment.  Each adult will also need their own Coordinated Entry referral form submitted.</w:t>
      </w:r>
    </w:p>
    <w:p w:rsidR="28239510" w:rsidP="28239510" w:rsidRDefault="28239510" w14:paraId="4A1F2DA0" w14:textId="119557CD">
      <w:pPr>
        <w:spacing w:before="160" w:beforeAutospacing="off" w:after="80" w:afterAutospacing="off"/>
        <w:rPr>
          <w:rFonts w:ascii="Cambria" w:hAnsi="Cambria" w:eastAsia="Cambria" w:cs="Cambria"/>
          <w:sz w:val="24"/>
          <w:szCs w:val="24"/>
        </w:rPr>
      </w:pPr>
    </w:p>
    <w:p w:rsidR="0FB77CB4" w:rsidP="28239510" w:rsidRDefault="0FB77CB4" w14:paraId="0216D404" w14:textId="54A0225D">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0FB77CB4">
        <w:rPr>
          <w:rFonts w:ascii="Cambria" w:hAnsi="Cambria" w:eastAsia="Cambria" w:cs="Cambria"/>
          <w:b w:val="0"/>
          <w:bCs w:val="0"/>
          <w:i w:val="0"/>
          <w:iCs w:val="0"/>
          <w:strike w:val="0"/>
          <w:dstrike w:val="0"/>
          <w:noProof w:val="0"/>
          <w:color w:val="000000" w:themeColor="text1" w:themeTint="FF" w:themeShade="FF"/>
          <w:sz w:val="24"/>
          <w:szCs w:val="24"/>
          <w:u w:val="none"/>
          <w:lang w:val="en-US"/>
        </w:rPr>
        <w:t>For families with children under 18: Create one “SLVCEH - Housing Prioritization (HAST)” enrollment for the household, and answer the questions for the HAST for the Head of Household, not all household members.  The Coordinated Entry referral form should have only the Head of Household’s UHMIS Client ID listed on it.</w:t>
      </w:r>
    </w:p>
    <w:p w:rsidR="28239510" w:rsidP="28239510" w:rsidRDefault="28239510" w14:paraId="25F06146" w14:textId="6FC064A3">
      <w:pPr>
        <w:spacing w:before="160" w:beforeAutospacing="off" w:after="80" w:afterAutospacing="off"/>
        <w:ind w:left="0" w:right="0"/>
        <w:rPr>
          <w:rFonts w:ascii="Cambria" w:hAnsi="Cambria" w:eastAsia="Cambria" w:cs="Cambria"/>
          <w:sz w:val="24"/>
          <w:szCs w:val="24"/>
        </w:rPr>
      </w:pPr>
    </w:p>
    <w:p w:rsidR="0934C5DE" w:rsidP="28239510" w:rsidRDefault="0934C5DE" w14:paraId="3DEF92EE" w14:textId="19A3E72C">
      <w:pPr>
        <w:pStyle w:val="Heading1"/>
        <w:jc w:val="left"/>
        <w:rPr>
          <w:b w:val="1"/>
          <w:bCs w:val="1"/>
          <w:noProof w:val="0"/>
          <w:color w:val="auto"/>
          <w:lang w:val="en-US"/>
        </w:rPr>
      </w:pPr>
      <w:r w:rsidRPr="28239510" w:rsidR="0934C5DE">
        <w:rPr>
          <w:b w:val="1"/>
          <w:bCs w:val="1"/>
          <w:noProof w:val="0"/>
          <w:color w:val="auto"/>
          <w:lang w:val="en-US"/>
        </w:rPr>
        <w:t>UHMIS</w:t>
      </w:r>
      <w:r w:rsidRPr="28239510" w:rsidR="4ED1BF31">
        <w:rPr>
          <w:b w:val="1"/>
          <w:bCs w:val="1"/>
          <w:noProof w:val="0"/>
          <w:color w:val="auto"/>
          <w:lang w:val="en-US"/>
        </w:rPr>
        <w:t xml:space="preserve"> </w:t>
      </w:r>
      <w:r w:rsidRPr="28239510" w:rsidR="1BDE35AA">
        <w:rPr>
          <w:b w:val="1"/>
          <w:bCs w:val="1"/>
          <w:noProof w:val="0"/>
          <w:color w:val="auto"/>
          <w:lang w:val="en-US"/>
        </w:rPr>
        <w:t>Navigation</w:t>
      </w:r>
      <w:r w:rsidRPr="28239510" w:rsidR="4ED1BF31">
        <w:rPr>
          <w:b w:val="1"/>
          <w:bCs w:val="1"/>
          <w:noProof w:val="0"/>
          <w:color w:val="auto"/>
          <w:lang w:val="en-US"/>
        </w:rPr>
        <w:t>:</w:t>
      </w:r>
      <w:r w:rsidRPr="28239510" w:rsidR="0934C5DE">
        <w:rPr>
          <w:b w:val="1"/>
          <w:bCs w:val="1"/>
          <w:noProof w:val="0"/>
          <w:color w:val="auto"/>
          <w:lang w:val="en-US"/>
        </w:rPr>
        <w:t xml:space="preserve"> Enrollment</w:t>
      </w:r>
      <w:r w:rsidRPr="28239510" w:rsidR="33E00B99">
        <w:rPr>
          <w:b w:val="1"/>
          <w:bCs w:val="1"/>
          <w:noProof w:val="0"/>
          <w:color w:val="auto"/>
          <w:lang w:val="en-US"/>
        </w:rPr>
        <w:t>, HAST Questionnaire,</w:t>
      </w:r>
      <w:r w:rsidRPr="28239510" w:rsidR="0934C5DE">
        <w:rPr>
          <w:b w:val="1"/>
          <w:bCs w:val="1"/>
          <w:noProof w:val="0"/>
          <w:color w:val="auto"/>
          <w:lang w:val="en-US"/>
        </w:rPr>
        <w:t xml:space="preserve"> &amp; Service</w:t>
      </w:r>
    </w:p>
    <w:p w:rsidR="3469AF20" w:rsidP="28239510" w:rsidRDefault="3469AF20" w14:paraId="4BED48FA" w14:textId="100F8E8B">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3469AF20">
        <w:rPr>
          <w:rFonts w:ascii="Calibri" w:hAnsi="Calibri" w:eastAsia="Calibri" w:cs="Calibri"/>
          <w:b w:val="1"/>
          <w:bCs w:val="1"/>
          <w:noProof w:val="0"/>
          <w:color w:val="156082" w:themeColor="accent1" w:themeTint="FF" w:themeShade="FF"/>
          <w:sz w:val="26"/>
          <w:szCs w:val="26"/>
          <w:lang w:val="en-US"/>
        </w:rPr>
        <w:t>Will people need to be enrolled in both the “SLVCEH - Coordinated Intake” enrollment and the new “SLVCEH - Housing Prioritization (HAST)” enrollment?</w:t>
      </w:r>
    </w:p>
    <w:p w:rsidR="3469AF20" w:rsidP="28239510" w:rsidRDefault="3469AF20" w14:paraId="39EF2FE2" w14:textId="5B811331">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No.</w:t>
      </w:r>
    </w:p>
    <w:p w:rsidR="28239510" w:rsidP="28239510" w:rsidRDefault="28239510" w14:paraId="5DDBE27C" w14:textId="2188A83A">
      <w:pPr>
        <w:spacing w:before="160" w:beforeAutospacing="off" w:after="80" w:afterAutospacing="off"/>
        <w:ind w:left="0" w:right="0"/>
        <w:rPr>
          <w:rFonts w:ascii="Cambria" w:hAnsi="Cambria" w:eastAsia="Cambria" w:cs="Cambria"/>
          <w:sz w:val="24"/>
          <w:szCs w:val="24"/>
        </w:rPr>
      </w:pPr>
    </w:p>
    <w:p w:rsidR="3469AF20" w:rsidP="28239510" w:rsidRDefault="3469AF20" w14:paraId="4FC56C43" w14:textId="643D2F3B">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Many organizations use the “SLVCEH - Coordinated Intake” enrollment for a variety of reasons, including case management, diversion conversations, and other general tracking. The SLVCEH - Coordinated Intake enrollment has become a bit of a catch-all, and you can continue to use it for your purposes starting on July 1, 2026. </w:t>
      </w:r>
    </w:p>
    <w:p w:rsidR="28239510" w:rsidP="28239510" w:rsidRDefault="28239510" w14:paraId="11E86BA6" w14:textId="4E6BFFB9">
      <w:pPr>
        <w:spacing w:before="160" w:beforeAutospacing="off" w:after="80" w:afterAutospacing="off"/>
        <w:ind w:left="0" w:right="0"/>
        <w:rPr>
          <w:rFonts w:ascii="Cambria" w:hAnsi="Cambria" w:eastAsia="Cambria" w:cs="Cambria"/>
          <w:sz w:val="24"/>
          <w:szCs w:val="24"/>
        </w:rPr>
      </w:pPr>
    </w:p>
    <w:p w:rsidR="3469AF20" w:rsidP="28239510" w:rsidRDefault="3469AF20" w14:paraId="21E7A3A9" w14:textId="0C0ACB95">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SLVCEH will be using the “SLVCEH - Housing Prioritization (HAST)” enrollment exclusively for housing prioritization beginning on June 16, 2026. Therefore, for a client to be prioritized for housing in Salt Lake County anytime after June 16, 2026, they must be enrolled in the "SLVCEH - Housing Prioritization (HAST)" program.</w:t>
      </w:r>
    </w:p>
    <w:p w:rsidR="28239510" w:rsidP="28239510" w:rsidRDefault="28239510" w14:paraId="6B6523C4" w14:textId="2483A566">
      <w:pPr>
        <w:spacing w:before="160" w:beforeAutospacing="off" w:after="80" w:afterAutospacing="off"/>
        <w:ind w:left="0" w:right="0"/>
        <w:rPr>
          <w:rFonts w:ascii="Cambria" w:hAnsi="Cambria" w:eastAsia="Cambria" w:cs="Cambria"/>
          <w:sz w:val="24"/>
          <w:szCs w:val="24"/>
        </w:rPr>
      </w:pPr>
    </w:p>
    <w:p w:rsidR="3469AF20" w:rsidP="28239510" w:rsidRDefault="3469AF20" w14:paraId="5288584B" w14:textId="23FECBA5">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3469AF20">
        <w:rPr>
          <w:rFonts w:ascii="Calibri" w:hAnsi="Calibri" w:eastAsia="Calibri" w:cs="Calibri"/>
          <w:b w:val="1"/>
          <w:bCs w:val="1"/>
          <w:noProof w:val="0"/>
          <w:color w:val="156082" w:themeColor="accent1" w:themeTint="FF" w:themeShade="FF"/>
          <w:sz w:val="26"/>
          <w:szCs w:val="26"/>
          <w:lang w:val="en-US"/>
        </w:rPr>
        <w:t xml:space="preserve">For agencies funded by the Utah Office of Homeless Services who have </w:t>
      </w:r>
      <w:r w:rsidRPr="28239510" w:rsidR="3469AF20">
        <w:rPr>
          <w:rFonts w:ascii="Calibri" w:hAnsi="Calibri" w:eastAsia="Calibri" w:cs="Calibri"/>
          <w:b w:val="1"/>
          <w:bCs w:val="1"/>
          <w:noProof w:val="0"/>
          <w:color w:val="156082" w:themeColor="accent1" w:themeTint="FF" w:themeShade="FF"/>
          <w:sz w:val="26"/>
          <w:szCs w:val="26"/>
          <w:lang w:val="en-US"/>
        </w:rPr>
        <w:t>additional</w:t>
      </w:r>
      <w:r w:rsidRPr="28239510" w:rsidR="3469AF20">
        <w:rPr>
          <w:rFonts w:ascii="Calibri" w:hAnsi="Calibri" w:eastAsia="Calibri" w:cs="Calibri"/>
          <w:b w:val="1"/>
          <w:bCs w:val="1"/>
          <w:noProof w:val="0"/>
          <w:color w:val="156082" w:themeColor="accent1" w:themeTint="FF" w:themeShade="FF"/>
          <w:sz w:val="26"/>
          <w:szCs w:val="26"/>
          <w:lang w:val="en-US"/>
        </w:rPr>
        <w:t xml:space="preserve"> contractual requirements tied to Coordinated Entry, do they have to have both the “SLVCEH - Coordinated Intake” and “SLVCEH - Housing Prioritization (HAST)” enrollment to meet their funding requirements?</w:t>
      </w:r>
    </w:p>
    <w:p w:rsidR="3469AF20" w:rsidP="28239510" w:rsidRDefault="3469AF20" w14:paraId="3A3BBF0B" w14:textId="5B811331">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No.</w:t>
      </w:r>
    </w:p>
    <w:p w:rsidR="28239510" w:rsidP="28239510" w:rsidRDefault="28239510" w14:paraId="47B19C70" w14:textId="207B69AA">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3469AF20" w:rsidP="28239510" w:rsidRDefault="3469AF20" w14:paraId="09DA3464" w14:textId="13F7A93E">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For state reporting, there are two things that could </w:t>
      </w: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impact</w:t>
      </w: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your contract requirements that involve Coordinated Entry.</w:t>
      </w:r>
    </w:p>
    <w:p w:rsidR="28239510" w:rsidP="28239510" w:rsidRDefault="28239510" w14:paraId="15861F86" w14:textId="7D0DA1F7">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3469AF20" w:rsidP="28239510" w:rsidRDefault="3469AF20" w14:paraId="42783BAD" w14:textId="3A8AC139">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First: </w:t>
      </w:r>
    </w:p>
    <w:p w:rsidR="3469AF20" w:rsidP="28239510" w:rsidRDefault="3469AF20" w14:paraId="1B5194E2" w14:textId="05DE5BB2">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Measures that look at diversion or housing problem-solving, including:</w:t>
      </w:r>
    </w:p>
    <w:p w:rsidR="3469AF20" w:rsidP="28239510" w:rsidRDefault="3469AF20" w14:paraId="6E9C486E" w14:textId="084759C8">
      <w:pPr>
        <w:pStyle w:val="Normal"/>
        <w:numPr>
          <w:ilvl w:val="0"/>
          <w:numId w:val="11"/>
        </w:num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Number of households engaged in housing problem solving conversations</w:t>
      </w:r>
    </w:p>
    <w:p w:rsidR="3469AF20" w:rsidP="28239510" w:rsidRDefault="3469AF20" w14:paraId="160697F7" w14:textId="36CEF27D">
      <w:pPr>
        <w:pStyle w:val="Normal"/>
        <w:numPr>
          <w:ilvl w:val="0"/>
          <w:numId w:val="11"/>
        </w:num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Percentage of households diverted prior to entering shelter through problem solving conversations (diversion)</w:t>
      </w:r>
    </w:p>
    <w:p w:rsidR="3469AF20" w:rsidP="28239510" w:rsidRDefault="3469AF20" w14:paraId="0C44AF98" w14:textId="1B1CC940">
      <w:pPr>
        <w:pStyle w:val="Normal"/>
        <w:numPr>
          <w:ilvl w:val="0"/>
          <w:numId w:val="11"/>
        </w:num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Percentage of households placed in alternative housing within 7 days after entering shelter through problem solving conversations</w:t>
      </w:r>
    </w:p>
    <w:p w:rsidR="3469AF20" w:rsidP="28239510" w:rsidRDefault="3469AF20" w14:paraId="0C539CE7" w14:textId="1EB55672">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Awardees can track all of the relevant CE Event’s in any open CE Enrollment, including “SLVCEH - Coordinated Intake” and “SLVCEH - Housing Prioritization (HAST),” if you aren’t going to prioritize a client for housing, use the Coordinated Intake enrollment; if you are use the HAST enrollment.</w:t>
      </w:r>
    </w:p>
    <w:p w:rsidR="28239510" w:rsidP="28239510" w:rsidRDefault="28239510" w14:paraId="4AD5B832" w14:textId="4D2F90F1">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3469AF20" w:rsidP="28239510" w:rsidRDefault="3469AF20" w14:paraId="3B891DDC" w14:textId="7758EE6F">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Second:</w:t>
      </w:r>
    </w:p>
    <w:p w:rsidR="3469AF20" w:rsidP="28239510" w:rsidRDefault="3469AF20" w14:paraId="145489A4" w14:textId="258F6397">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Number of clients served who were on the LHC by-name list:</w:t>
      </w:r>
    </w:p>
    <w:p w:rsidR="3469AF20" w:rsidP="28239510" w:rsidRDefault="3469AF20" w14:paraId="7095221B" w14:textId="7597E64F">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This measure applies only to programs funded by the Utah Office of Homeless Services that provide Emergency Shelter, Street Outreach, or Transitional Housing. </w:t>
      </w:r>
    </w:p>
    <w:p w:rsidR="3469AF20" w:rsidP="28239510" w:rsidRDefault="3469AF20" w14:paraId="1BDAF572" w14:textId="4403FDC3">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469AF20">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This measure will look at the households enrolled in “SLVCEH - Housing Prioritization (HAST)” starting on July 1, 2026. </w:t>
      </w:r>
    </w:p>
    <w:p w:rsidR="28239510" w:rsidP="28239510" w:rsidRDefault="28239510" w14:paraId="2984B0FD" w14:textId="52E72AA9">
      <w:pPr>
        <w:spacing w:before="160" w:beforeAutospacing="off" w:after="80" w:afterAutospacing="off"/>
        <w:rPr>
          <w:rFonts w:ascii="Cambria" w:hAnsi="Cambria" w:eastAsia="Cambria" w:cs="Cambria"/>
          <w:sz w:val="24"/>
          <w:szCs w:val="24"/>
        </w:rPr>
      </w:pPr>
    </w:p>
    <w:p w:rsidR="1F7C6AAB" w:rsidP="28239510" w:rsidRDefault="1F7C6AAB" w14:paraId="31BF0A68" w14:textId="2C76A364">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1F7C6AAB">
        <w:rPr>
          <w:rFonts w:ascii="Calibri" w:hAnsi="Calibri" w:eastAsia="Calibri" w:cs="Calibri"/>
          <w:b w:val="1"/>
          <w:bCs w:val="1"/>
          <w:noProof w:val="0"/>
          <w:color w:val="156082" w:themeColor="accent1" w:themeTint="FF" w:themeShade="FF"/>
          <w:sz w:val="26"/>
          <w:szCs w:val="26"/>
          <w:lang w:val="en-US"/>
        </w:rPr>
        <w:t>I’m having technical issues with the HAST Questionnaire screen on UHMIS – it doesn’t appear on the page as it’s supposed to, it’s giving me an error message, it has a sad face icon, etc.  What can I do?</w:t>
      </w:r>
    </w:p>
    <w:p w:rsidR="1F7C6AAB" w:rsidP="28239510" w:rsidRDefault="1F7C6AAB" w14:paraId="238F0CB4" w14:textId="1F0B6B9E">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Most issues have been resolved through one of these simple fixes:</w:t>
      </w:r>
    </w:p>
    <w:p w:rsidR="1F7C6AAB" w:rsidP="28239510" w:rsidRDefault="1F7C6AAB" w14:paraId="5FF64F73" w14:textId="3D0F8F99">
      <w:pPr>
        <w:pStyle w:val="ListParagraph"/>
        <w:numPr>
          <w:ilvl w:val="0"/>
          <w:numId w:val="7"/>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Double check that you’ve selected the correct enrollment (SLVCEH - Housing Prioritization (HAST)</w:t>
      </w:r>
    </w:p>
    <w:p w:rsidR="1F7C6AAB" w:rsidP="28239510" w:rsidRDefault="1F7C6AAB" w14:paraId="5F49D7E9" w14:textId="077E8EA8">
      <w:pPr>
        <w:pStyle w:val="ListParagraph"/>
        <w:numPr>
          <w:ilvl w:val="0"/>
          <w:numId w:val="7"/>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Switch browser to Chrome</w:t>
      </w:r>
    </w:p>
    <w:p w:rsidR="1F7C6AAB" w:rsidP="28239510" w:rsidRDefault="1F7C6AAB" w14:paraId="1C8FEBF7" w14:textId="2A5E8F5E">
      <w:pPr>
        <w:pStyle w:val="ListParagraph"/>
        <w:numPr>
          <w:ilvl w:val="0"/>
          <w:numId w:val="7"/>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Re-start the workflow</w:t>
      </w:r>
    </w:p>
    <w:p w:rsidR="28239510" w:rsidP="28239510" w:rsidRDefault="28239510" w14:paraId="55249C36" w14:textId="5C7DD673">
      <w:pPr>
        <w:spacing w:before="160" w:beforeAutospacing="off" w:after="80" w:afterAutospacing="off"/>
        <w:ind w:left="0" w:right="0"/>
        <w:rPr>
          <w:rFonts w:ascii="Cambria" w:hAnsi="Cambria" w:eastAsia="Cambria" w:cs="Cambria"/>
          <w:sz w:val="24"/>
          <w:szCs w:val="24"/>
        </w:rPr>
      </w:pPr>
    </w:p>
    <w:p w:rsidR="1F7C6AAB" w:rsidP="28239510" w:rsidRDefault="1F7C6AAB" w14:paraId="10BE289A" w14:textId="093C1140">
      <w:pPr>
        <w:spacing w:before="160" w:beforeAutospacing="off" w:after="80" w:afterAutospacing="off"/>
        <w:ind w:left="0"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If these don’t resolve the issue, please </w:t>
      </w:r>
      <w:hyperlink r:id="R6f4c4582ab8f4781">
        <w:r w:rsidRPr="28239510" w:rsidR="1F7C6AAB">
          <w:rPr>
            <w:rStyle w:val="Hyperlink"/>
            <w:rFonts w:ascii="Cambria" w:hAnsi="Cambria" w:eastAsia="Cambria" w:cs="Cambria"/>
            <w:b w:val="0"/>
            <w:bCs w:val="0"/>
            <w:i w:val="0"/>
            <w:iCs w:val="0"/>
            <w:strike w:val="0"/>
            <w:dstrike w:val="0"/>
            <w:noProof w:val="0"/>
            <w:sz w:val="24"/>
            <w:szCs w:val="24"/>
            <w:u w:val="none"/>
            <w:lang w:val="en-US"/>
          </w:rPr>
          <w:t>submit a help ticket</w:t>
        </w:r>
      </w:hyperlink>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within UHMIS with a screenshot of the page.  You’re also welcome to attend the extra technical support open office hours that OHS, CSDA, and CaseWorthy are holding over the next couple of weeks:</w:t>
      </w:r>
    </w:p>
    <w:p w:rsidR="1F7C6AAB" w:rsidP="28239510" w:rsidRDefault="1F7C6AAB" w14:paraId="2EEB42E8" w14:textId="2705207E">
      <w:pPr>
        <w:spacing w:before="160" w:beforeAutospacing="off" w:after="80" w:afterAutospacing="off"/>
        <w:ind w:left="0" w:right="0"/>
        <w:rPr>
          <w:rFonts w:ascii="Cambria" w:hAnsi="Cambria" w:eastAsia="Cambria" w:cs="Cambria"/>
          <w:sz w:val="24"/>
          <w:szCs w:val="24"/>
        </w:rPr>
      </w:pPr>
      <w:hyperlink r:id="R3fc809d789f44aee">
        <w:r w:rsidRPr="28239510" w:rsidR="1F7C6AAB">
          <w:rPr>
            <w:rStyle w:val="Hyperlink"/>
            <w:rFonts w:ascii="Cambria" w:hAnsi="Cambria" w:eastAsia="Cambria" w:cs="Cambria"/>
            <w:b w:val="0"/>
            <w:bCs w:val="0"/>
            <w:i w:val="0"/>
            <w:iCs w:val="0"/>
            <w:strike w:val="0"/>
            <w:dstrike w:val="0"/>
            <w:noProof w:val="0"/>
            <w:sz w:val="24"/>
            <w:szCs w:val="24"/>
            <w:u w:val="none"/>
            <w:lang w:val="en-US"/>
          </w:rPr>
          <w:t>https://utahhmis.org/calendar/</w:t>
        </w:r>
      </w:hyperlink>
    </w:p>
    <w:p w:rsidR="1F7C6AAB" w:rsidP="28239510" w:rsidRDefault="1F7C6AAB" w14:paraId="6722CA3F" w14:textId="241C2FF1">
      <w:pPr>
        <w:pStyle w:val="ListParagraph"/>
        <w:numPr>
          <w:ilvl w:val="0"/>
          <w:numId w:val="8"/>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Thursday 6/18 3:30 - 4:30 PM</w:t>
      </w:r>
    </w:p>
    <w:p w:rsidR="1F7C6AAB" w:rsidP="28239510" w:rsidRDefault="1F7C6AAB" w14:paraId="3C39597A" w14:textId="5203798E">
      <w:pPr>
        <w:pStyle w:val="ListParagraph"/>
        <w:numPr>
          <w:ilvl w:val="0"/>
          <w:numId w:val="8"/>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Monday 6/22 3:00 - 4:00 PM</w:t>
      </w:r>
    </w:p>
    <w:p w:rsidR="1F7C6AAB" w:rsidP="28239510" w:rsidRDefault="1F7C6AAB" w14:paraId="4F264F0A" w14:textId="58BBA10B">
      <w:pPr>
        <w:pStyle w:val="ListParagraph"/>
        <w:numPr>
          <w:ilvl w:val="0"/>
          <w:numId w:val="8"/>
        </w:numPr>
        <w:spacing w:before="160" w:beforeAutospacing="off" w:after="80" w:afterAutospacing="off"/>
        <w:ind w:right="0"/>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F7C6AAB">
        <w:rPr>
          <w:rFonts w:ascii="Cambria" w:hAnsi="Cambria" w:eastAsia="Cambria" w:cs="Cambria"/>
          <w:b w:val="0"/>
          <w:bCs w:val="0"/>
          <w:i w:val="0"/>
          <w:iCs w:val="0"/>
          <w:strike w:val="0"/>
          <w:dstrike w:val="0"/>
          <w:noProof w:val="0"/>
          <w:color w:val="000000" w:themeColor="text1" w:themeTint="FF" w:themeShade="FF"/>
          <w:sz w:val="24"/>
          <w:szCs w:val="24"/>
          <w:u w:val="none"/>
          <w:lang w:val="en-US"/>
        </w:rPr>
        <w:t>Thursday 6/25 3:30 - 4:30 PM</w:t>
      </w:r>
    </w:p>
    <w:p w:rsidR="28239510" w:rsidP="28239510" w:rsidRDefault="28239510" w14:paraId="636DF432" w14:textId="294C73D5">
      <w:pPr>
        <w:spacing w:before="160" w:beforeAutospacing="off" w:after="80" w:afterAutospacing="off"/>
        <w:rPr>
          <w:rFonts w:ascii="Cambria" w:hAnsi="Cambria" w:eastAsia="Cambria" w:cs="Cambria"/>
          <w:sz w:val="24"/>
          <w:szCs w:val="24"/>
        </w:rPr>
      </w:pPr>
    </w:p>
    <w:p w:rsidR="28239510" w:rsidP="28239510" w:rsidRDefault="28239510" w14:paraId="1ED396C8" w14:textId="7FB5FF6A">
      <w:pPr>
        <w:spacing w:before="160" w:beforeAutospacing="off" w:after="80" w:afterAutospacing="off"/>
        <w:rPr>
          <w:rFonts w:ascii="Cambria" w:hAnsi="Cambria" w:eastAsia="Cambria" w:cs="Cambria"/>
          <w:sz w:val="24"/>
          <w:szCs w:val="24"/>
        </w:rPr>
      </w:pPr>
    </w:p>
    <w:p w:rsidR="05A8B114" w:rsidP="28239510" w:rsidRDefault="05A8B114" w14:paraId="3A9E2569" w14:textId="4F62CB95">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05A8B114">
        <w:rPr>
          <w:rFonts w:ascii="Calibri" w:hAnsi="Calibri" w:eastAsia="Calibri" w:cs="Calibri"/>
          <w:b w:val="1"/>
          <w:bCs w:val="1"/>
          <w:noProof w:val="0"/>
          <w:color w:val="156082" w:themeColor="accent1" w:themeTint="FF" w:themeShade="FF"/>
          <w:sz w:val="26"/>
          <w:szCs w:val="26"/>
          <w:lang w:val="en-US"/>
        </w:rPr>
        <w:t>How do I keep the “SLVCEH - Housing Prioritization (HAST)”</w:t>
      </w:r>
      <w:r w:rsidRPr="28239510" w:rsidR="262A3B78">
        <w:rPr>
          <w:rFonts w:ascii="Calibri" w:hAnsi="Calibri" w:eastAsia="Calibri" w:cs="Calibri"/>
          <w:b w:val="1"/>
          <w:bCs w:val="1"/>
          <w:noProof w:val="0"/>
          <w:color w:val="156082" w:themeColor="accent1" w:themeTint="FF" w:themeShade="FF"/>
          <w:sz w:val="26"/>
          <w:szCs w:val="26"/>
          <w:lang w:val="en-US"/>
        </w:rPr>
        <w:t xml:space="preserve"> enrollment open? / My client’s “SLVCEH - Housing Prioritization (HAST)” enrollment is exited, even though I </w:t>
      </w:r>
      <w:r w:rsidRPr="28239510" w:rsidR="262A3B78">
        <w:rPr>
          <w:rFonts w:ascii="Calibri" w:hAnsi="Calibri" w:eastAsia="Calibri" w:cs="Calibri"/>
          <w:b w:val="1"/>
          <w:bCs w:val="1"/>
          <w:noProof w:val="0"/>
          <w:color w:val="156082" w:themeColor="accent1" w:themeTint="FF" w:themeShade="FF"/>
          <w:sz w:val="26"/>
          <w:szCs w:val="26"/>
          <w:lang w:val="en-US"/>
        </w:rPr>
        <w:t>didn’t</w:t>
      </w:r>
      <w:r w:rsidRPr="28239510" w:rsidR="262A3B78">
        <w:rPr>
          <w:rFonts w:ascii="Calibri" w:hAnsi="Calibri" w:eastAsia="Calibri" w:cs="Calibri"/>
          <w:b w:val="1"/>
          <w:bCs w:val="1"/>
          <w:noProof w:val="0"/>
          <w:color w:val="156082" w:themeColor="accent1" w:themeTint="FF" w:themeShade="FF"/>
          <w:sz w:val="26"/>
          <w:szCs w:val="26"/>
          <w:lang w:val="en-US"/>
        </w:rPr>
        <w:t xml:space="preserve"> exit it, what happened?</w:t>
      </w:r>
    </w:p>
    <w:p w:rsidR="2D9DF12D" w:rsidP="28239510" w:rsidRDefault="2D9DF12D" w14:paraId="7AABE2EB" w14:textId="27640CAD">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The “SLVCEH - Housing Prioritization (HAST)” enrollment has an auto-exit policy, meaning that if the head of household does not have the enrollment’s sister service </w:t>
      </w: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“SLVCEH - Housing Prioritization Continued Engagement” attached to the HAST enrollment at least once every 31 days</w:t>
      </w: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 the enrollment will close.  You must add this service to keep the enrollment open, so please add this service at least once a month if you are still working with the client toward housing. Please follow your agency's policy on how often you must engage with a client to keep them in your active case load.  Important points about this service:</w:t>
      </w:r>
    </w:p>
    <w:p w:rsidR="28239510" w:rsidP="28239510" w:rsidRDefault="28239510" w14:paraId="1A44A0BF" w14:textId="342081FC">
      <w:pPr>
        <w:spacing w:before="160" w:beforeAutospacing="off" w:after="80" w:afterAutospacing="off"/>
        <w:rPr>
          <w:rFonts w:ascii="Cambria" w:hAnsi="Cambria" w:eastAsia="Cambria" w:cs="Cambria"/>
          <w:sz w:val="24"/>
          <w:szCs w:val="24"/>
        </w:rPr>
      </w:pPr>
    </w:p>
    <w:p w:rsidR="2D9DF12D" w:rsidP="28239510" w:rsidRDefault="2D9DF12D" w14:paraId="7EDE447D" w14:textId="5E80F973">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If you’re working with this client and you see their enrollment closed:</w:t>
      </w:r>
    </w:p>
    <w:p w:rsidR="2D9DF12D" w:rsidP="28239510" w:rsidRDefault="2D9DF12D" w14:paraId="2115DE56" w14:textId="74B80305">
      <w:pPr>
        <w:pStyle w:val="Normal"/>
        <w:numPr>
          <w:ilvl w:val="0"/>
          <w:numId w:val="12"/>
        </w:num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More than 90 days ago, you’ll need to enter a new enrollment.</w:t>
      </w:r>
    </w:p>
    <w:p w:rsidR="2D9DF12D" w:rsidP="28239510" w:rsidRDefault="2D9DF12D" w14:paraId="6DD0AD98" w14:textId="6D4BCFC0">
      <w:pPr>
        <w:pStyle w:val="Normal"/>
        <w:numPr>
          <w:ilvl w:val="0"/>
          <w:numId w:val="12"/>
        </w:num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Less than 90 days ago, you can re-enter the enrollment here (don’t forget to add the service, otherwise the enrollment will close again tomorrow):</w:t>
      </w:r>
    </w:p>
    <w:p w:rsidR="2D9DF12D" w:rsidP="28239510" w:rsidRDefault="2D9DF12D" w14:paraId="035B83F3" w14:textId="241F1256">
      <w:pPr>
        <w:spacing w:before="160" w:beforeAutospacing="off" w:after="80" w:afterAutospacing="off"/>
        <w:rPr>
          <w:rFonts w:ascii="Cambria" w:hAnsi="Cambria" w:eastAsia="Cambria" w:cs="Cambria"/>
          <w:sz w:val="24"/>
          <w:szCs w:val="24"/>
        </w:rPr>
      </w:pPr>
      <w:r w:rsidR="2D9DF12D">
        <w:drawing>
          <wp:inline wp14:editId="5B57BE26" wp14:anchorId="656E626D">
            <wp:extent cx="4248150" cy="2419350"/>
            <wp:effectExtent l="0" t="0" r="0" b="0"/>
            <wp:docPr id="13947640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4764065" name="Picture 1394764065"/>
                    <pic:cNvPicPr/>
                  </pic:nvPicPr>
                  <pic:blipFill>
                    <a:blip xmlns:r="http://schemas.openxmlformats.org/officeDocument/2006/relationships" r:embed="rId1354515782">
                      <a:extLst>
                        <a:ext uri="{28A0092B-C50C-407E-A947-70E740481C1C}">
                          <a14:useLocalDpi xmlns:a14="http://schemas.microsoft.com/office/drawing/2010/main"/>
                        </a:ext>
                      </a:extLst>
                    </a:blip>
                    <a:stretch>
                      <a:fillRect/>
                    </a:stretch>
                  </pic:blipFill>
                  <pic:spPr>
                    <a:xfrm>
                      <a:off x="0" y="0"/>
                      <a:ext cx="4248150" cy="2419350"/>
                    </a:xfrm>
                    <a:prstGeom prst="rect">
                      <a:avLst/>
                    </a:prstGeom>
                  </pic:spPr>
                </pic:pic>
              </a:graphicData>
            </a:graphic>
          </wp:inline>
        </w:drawing>
      </w:r>
    </w:p>
    <w:p w:rsidR="28239510" w:rsidP="28239510" w:rsidRDefault="28239510" w14:paraId="09328FD5" w14:textId="2711ED74">
      <w:pPr>
        <w:spacing w:before="160" w:beforeAutospacing="off" w:after="80" w:afterAutospacing="off"/>
        <w:rPr>
          <w:rFonts w:ascii="Cambria" w:hAnsi="Cambria" w:eastAsia="Cambria" w:cs="Cambria"/>
          <w:sz w:val="24"/>
          <w:szCs w:val="24"/>
        </w:rPr>
      </w:pPr>
    </w:p>
    <w:p w:rsidR="28239510" w:rsidP="28239510" w:rsidRDefault="28239510" w14:paraId="4B9B1152" w14:textId="2DE23025">
      <w:pPr>
        <w:spacing w:before="160" w:beforeAutospacing="off" w:after="80" w:afterAutospacing="off"/>
        <w:rPr>
          <w:rFonts w:ascii="Cambria" w:hAnsi="Cambria" w:eastAsia="Cambria" w:cs="Cambria"/>
          <w:sz w:val="24"/>
          <w:szCs w:val="24"/>
        </w:rPr>
      </w:pPr>
    </w:p>
    <w:p w:rsidR="2D9DF12D" w:rsidP="28239510" w:rsidRDefault="2D9DF12D" w14:paraId="71963E11" w14:textId="35BBECA9">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2D9DF12D">
        <w:rPr>
          <w:rFonts w:ascii="Calibri" w:hAnsi="Calibri" w:eastAsia="Calibri" w:cs="Calibri"/>
          <w:b w:val="1"/>
          <w:bCs w:val="1"/>
          <w:noProof w:val="0"/>
          <w:color w:val="156082" w:themeColor="accent1" w:themeTint="FF" w:themeShade="FF"/>
          <w:sz w:val="26"/>
          <w:szCs w:val="26"/>
          <w:lang w:val="en-US"/>
        </w:rPr>
        <w:t>What is the best/fastest way to ensure my clients have the “SLVCEH -Housing Continued Engagement” service and remain enrolled in the “SLVCEH - Housing Prioritization (HAST)” enrollment?</w:t>
      </w:r>
    </w:p>
    <w:p w:rsidR="2D9DF12D" w:rsidP="28239510" w:rsidRDefault="2D9DF12D" w14:paraId="74CBBFDA" w14:textId="4950CB81">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We recognize this is additional work for you, and our goal is to make this extra task as minimal as humanly possible. Our hope is that you can work it into the data processes you already have for your clients, so adding this one more thing will only take seconds. </w:t>
      </w:r>
    </w:p>
    <w:p w:rsidR="28239510" w:rsidP="28239510" w:rsidRDefault="28239510" w14:paraId="0A7E5FE2" w14:textId="3ADC5135">
      <w:pPr>
        <w:spacing w:before="160" w:beforeAutospacing="off" w:after="80" w:afterAutospacing="off"/>
        <w:rPr>
          <w:rFonts w:ascii="Cambria" w:hAnsi="Cambria" w:eastAsia="Cambria" w:cs="Cambria"/>
          <w:sz w:val="24"/>
          <w:szCs w:val="24"/>
        </w:rPr>
      </w:pPr>
    </w:p>
    <w:p w:rsidR="2D9DF12D" w:rsidP="28239510" w:rsidRDefault="2D9DF12D" w14:paraId="1CC19897" w14:textId="18E27A58">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Please see the </w:t>
      </w:r>
      <w:r w:rsidRPr="28239510" w:rsidR="2D9DF12D">
        <w:rPr>
          <w:rFonts w:ascii="Cambria" w:hAnsi="Cambria" w:eastAsia="Cambria" w:cs="Cambria"/>
          <w:b w:val="0"/>
          <w:bCs w:val="0"/>
          <w:i w:val="0"/>
          <w:iCs w:val="0"/>
          <w:strike w:val="0"/>
          <w:dstrike w:val="0"/>
          <w:noProof w:val="0"/>
          <w:color w:val="000000" w:themeColor="text1" w:themeTint="FF" w:themeShade="FF"/>
          <w:sz w:val="24"/>
          <w:szCs w:val="24"/>
          <w:highlight w:val="yellow"/>
          <w:u w:val="none"/>
          <w:lang w:val="en-US"/>
        </w:rPr>
        <w:t>attached training one-pager</w:t>
      </w:r>
      <w:r w:rsidRPr="28239510" w:rsidR="2D9DF12D">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to find the fastest way for you to add the service.</w:t>
      </w:r>
    </w:p>
    <w:p w:rsidR="28239510" w:rsidP="28239510" w:rsidRDefault="28239510" w14:paraId="5652124A" w14:textId="733079DC">
      <w:pPr>
        <w:spacing w:before="160" w:beforeAutospacing="off" w:after="80" w:afterAutospacing="off"/>
        <w:rPr>
          <w:rFonts w:ascii="Cambria" w:hAnsi="Cambria" w:eastAsia="Cambria" w:cs="Cambria"/>
          <w:sz w:val="24"/>
          <w:szCs w:val="24"/>
        </w:rPr>
      </w:pPr>
    </w:p>
    <w:p w:rsidR="28239510" w:rsidP="28239510" w:rsidRDefault="28239510" w14:paraId="40730BC5" w14:textId="64ACE993">
      <w:pPr>
        <w:spacing w:before="160" w:beforeAutospacing="off" w:after="80" w:afterAutospacing="off"/>
        <w:rPr>
          <w:rFonts w:ascii="Cambria" w:hAnsi="Cambria" w:eastAsia="Cambria" w:cs="Cambria"/>
          <w:sz w:val="24"/>
          <w:szCs w:val="24"/>
        </w:rPr>
      </w:pPr>
    </w:p>
    <w:p w:rsidR="28239510" w:rsidP="28239510" w:rsidRDefault="28239510" w14:paraId="21C1E39D" w14:textId="63E04C43">
      <w:pPr>
        <w:spacing w:before="160" w:beforeAutospacing="off" w:after="80" w:afterAutospacing="off"/>
        <w:rPr>
          <w:rFonts w:ascii="Cambria" w:hAnsi="Cambria" w:eastAsia="Cambria" w:cs="Cambria"/>
          <w:sz w:val="24"/>
          <w:szCs w:val="24"/>
        </w:rPr>
      </w:pPr>
    </w:p>
    <w:p w:rsidR="61DB29E2" w:rsidP="28239510" w:rsidRDefault="61DB29E2" w14:paraId="0B346806" w14:textId="07D672FB">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61DB29E2">
        <w:rPr>
          <w:rFonts w:ascii="Calibri" w:hAnsi="Calibri" w:eastAsia="Calibri" w:cs="Calibri"/>
          <w:b w:val="1"/>
          <w:bCs w:val="1"/>
          <w:noProof w:val="0"/>
          <w:color w:val="156082" w:themeColor="accent1" w:themeTint="FF" w:themeShade="FF"/>
          <w:sz w:val="26"/>
          <w:szCs w:val="26"/>
          <w:lang w:val="en-US"/>
        </w:rPr>
        <w:t>What is the “HAST By-Name-List" in UHMIS?</w:t>
      </w:r>
    </w:p>
    <w:p w:rsidR="28239510" w:rsidP="28239510" w:rsidRDefault="28239510" w14:paraId="3AC4A3C7" w14:textId="72841075">
      <w:pPr>
        <w:pStyle w:val="Normal"/>
        <w:spacing w:before="160" w:beforeAutospacing="off" w:after="80" w:afterAutospacing="off"/>
        <w:rPr>
          <w:rFonts w:ascii="Cambria" w:hAnsi="Cambria" w:eastAsia="Cambria" w:cs="Cambria"/>
          <w:sz w:val="24"/>
          <w:szCs w:val="24"/>
        </w:rPr>
      </w:pPr>
    </w:p>
    <w:p w:rsidR="61DB29E2" w:rsidP="28239510" w:rsidRDefault="61DB29E2" w14:paraId="4CCDB879" w14:textId="4F677E50">
      <w:pPr>
        <w:pStyle w:val="Normal"/>
        <w:spacing w:before="160" w:beforeAutospacing="off" w:after="80" w:afterAutospacing="off"/>
      </w:pPr>
      <w:r w:rsidR="61DB29E2">
        <w:drawing>
          <wp:inline wp14:editId="786F05CE" wp14:anchorId="5F268310">
            <wp:extent cx="5943600" cy="2781300"/>
            <wp:effectExtent l="0" t="0" r="0" b="0"/>
            <wp:docPr id="3786408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951447" name="Picture 172951447"/>
                    <pic:cNvPicPr/>
                  </pic:nvPicPr>
                  <pic:blipFill>
                    <a:blip xmlns:r="http://schemas.openxmlformats.org/officeDocument/2006/relationships" r:embed="rId1719165824">
                      <a:extLst>
                        <a:ext uri="{28A0092B-C50C-407E-A947-70E740481C1C}">
                          <a14:useLocalDpi xmlns:a14="http://schemas.microsoft.com/office/drawing/2010/main"/>
                        </a:ext>
                      </a:extLst>
                    </a:blip>
                    <a:stretch>
                      <a:fillRect/>
                    </a:stretch>
                  </pic:blipFill>
                  <pic:spPr>
                    <a:xfrm>
                      <a:off x="0" y="0"/>
                      <a:ext cx="5943600" cy="2781300"/>
                    </a:xfrm>
                    <a:prstGeom prst="rect">
                      <a:avLst/>
                    </a:prstGeom>
                  </pic:spPr>
                </pic:pic>
              </a:graphicData>
            </a:graphic>
          </wp:inline>
        </w:drawing>
      </w:r>
    </w:p>
    <w:p w:rsidR="61DB29E2" w:rsidP="28239510" w:rsidRDefault="61DB29E2" w14:paraId="711F87DA" w14:textId="60F88C83">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1DB29E2">
        <w:rPr>
          <w:rFonts w:ascii="Cambria" w:hAnsi="Cambria" w:eastAsia="Cambria" w:cs="Cambria"/>
          <w:b w:val="0"/>
          <w:bCs w:val="0"/>
          <w:i w:val="0"/>
          <w:iCs w:val="0"/>
          <w:strike w:val="0"/>
          <w:dstrike w:val="0"/>
          <w:noProof w:val="0"/>
          <w:color w:val="000000" w:themeColor="text1" w:themeTint="FF" w:themeShade="FF"/>
          <w:sz w:val="24"/>
          <w:szCs w:val="24"/>
          <w:u w:val="none"/>
          <w:lang w:val="en-US"/>
        </w:rPr>
        <w:t>The HAST By-Name-List shows who has completed a HAST assessment and is currently enrolled in the “SLVCEH - Housing Prioritization (HAST)” enrollment.</w:t>
      </w:r>
    </w:p>
    <w:p w:rsidR="28239510" w:rsidP="28239510" w:rsidRDefault="28239510" w14:paraId="70BDD19D" w14:textId="7140F5AE">
      <w:pPr>
        <w:spacing w:before="160" w:beforeAutospacing="off" w:after="80" w:afterAutospacing="off"/>
        <w:rPr>
          <w:rFonts w:ascii="Cambria" w:hAnsi="Cambria" w:eastAsia="Cambria" w:cs="Cambria"/>
          <w:sz w:val="24"/>
          <w:szCs w:val="24"/>
        </w:rPr>
      </w:pPr>
    </w:p>
    <w:p w:rsidR="61DB29E2" w:rsidP="28239510" w:rsidRDefault="61DB29E2" w14:paraId="0FC2A08B" w14:textId="7F1054B4">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1DB29E2">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You can use this page to filter by HAST score, project type, client ID, and several other filters that may affect someone's housing prioritization.  </w:t>
      </w:r>
    </w:p>
    <w:p w:rsidR="28239510" w:rsidP="28239510" w:rsidRDefault="28239510" w14:paraId="6A89F6DE" w14:textId="335048C5">
      <w:pPr>
        <w:spacing w:before="160" w:beforeAutospacing="off" w:after="80" w:afterAutospacing="off"/>
        <w:rPr>
          <w:rFonts w:ascii="Cambria" w:hAnsi="Cambria" w:eastAsia="Cambria" w:cs="Cambria"/>
          <w:sz w:val="24"/>
          <w:szCs w:val="24"/>
        </w:rPr>
      </w:pPr>
    </w:p>
    <w:p w:rsidR="61DB29E2" w:rsidP="28239510" w:rsidRDefault="61DB29E2" w14:paraId="762E9CCE" w14:textId="1864F381">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61DB29E2">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The Salt Lake Coordinated Entry team will use this information, along with other case coordination notes and CoC-determined criteria, to prioritize households for available housing programs each week.  They will also note whether a referral form has been </w:t>
      </w:r>
      <w:r w:rsidRPr="28239510" w:rsidR="61DB29E2">
        <w:rPr>
          <w:rFonts w:ascii="Cambria" w:hAnsi="Cambria" w:eastAsia="Cambria" w:cs="Cambria"/>
          <w:b w:val="0"/>
          <w:bCs w:val="0"/>
          <w:i w:val="0"/>
          <w:iCs w:val="0"/>
          <w:strike w:val="0"/>
          <w:dstrike w:val="0"/>
          <w:noProof w:val="0"/>
          <w:color w:val="000000" w:themeColor="text1" w:themeTint="FF" w:themeShade="FF"/>
          <w:sz w:val="24"/>
          <w:szCs w:val="24"/>
          <w:u w:val="none"/>
          <w:lang w:val="en-US"/>
        </w:rPr>
        <w:t>submitted</w:t>
      </w:r>
      <w:r w:rsidRPr="28239510" w:rsidR="61DB29E2">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for this HMIS ID so case managers can see if this step still needs to be completed.</w:t>
      </w:r>
    </w:p>
    <w:p w:rsidR="28239510" w:rsidP="28239510" w:rsidRDefault="28239510" w14:paraId="5DF98A6A" w14:textId="27D9FB7E">
      <w:pPr>
        <w:pStyle w:val="Normal"/>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5C65ECF0" w:rsidP="28239510" w:rsidRDefault="5C65ECF0" w14:paraId="727A97B4" w14:textId="23DF096E">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156082" w:themeColor="accent1" w:themeTint="FF" w:themeShade="FF"/>
          <w:sz w:val="26"/>
          <w:szCs w:val="26"/>
          <w:lang w:val="en-US"/>
        </w:rPr>
      </w:pPr>
      <w:r w:rsidRPr="28239510" w:rsidR="5C65ECF0">
        <w:rPr>
          <w:rFonts w:ascii="Calibri" w:hAnsi="Calibri" w:eastAsia="Calibri" w:cs="Calibri"/>
          <w:b w:val="1"/>
          <w:bCs w:val="1"/>
          <w:noProof w:val="0"/>
          <w:color w:val="156082" w:themeColor="accent1" w:themeTint="FF" w:themeShade="FF"/>
          <w:sz w:val="26"/>
          <w:szCs w:val="26"/>
          <w:lang w:val="en-US"/>
        </w:rPr>
        <w:t xml:space="preserve">Does the </w:t>
      </w:r>
      <w:r w:rsidRPr="28239510" w:rsidR="35E5185A">
        <w:rPr>
          <w:rFonts w:ascii="Calibri" w:hAnsi="Calibri" w:eastAsia="Calibri" w:cs="Calibri"/>
          <w:b w:val="1"/>
          <w:bCs w:val="1"/>
          <w:noProof w:val="0"/>
          <w:color w:val="156082" w:themeColor="accent1" w:themeTint="FF" w:themeShade="FF"/>
          <w:sz w:val="26"/>
          <w:szCs w:val="26"/>
          <w:lang w:val="en-US"/>
        </w:rPr>
        <w:t>“</w:t>
      </w:r>
      <w:r w:rsidRPr="28239510" w:rsidR="5C65ECF0">
        <w:rPr>
          <w:rFonts w:ascii="Calibri" w:hAnsi="Calibri" w:eastAsia="Calibri" w:cs="Calibri"/>
          <w:b w:val="1"/>
          <w:bCs w:val="1"/>
          <w:noProof w:val="0"/>
          <w:color w:val="156082" w:themeColor="accent1" w:themeTint="FF" w:themeShade="FF"/>
          <w:sz w:val="26"/>
          <w:szCs w:val="26"/>
          <w:lang w:val="en-US"/>
        </w:rPr>
        <w:t>HAST By-Name-List</w:t>
      </w:r>
      <w:r w:rsidRPr="28239510" w:rsidR="1DBB6801">
        <w:rPr>
          <w:rFonts w:ascii="Calibri" w:hAnsi="Calibri" w:eastAsia="Calibri" w:cs="Calibri"/>
          <w:b w:val="1"/>
          <w:bCs w:val="1"/>
          <w:noProof w:val="0"/>
          <w:color w:val="156082" w:themeColor="accent1" w:themeTint="FF" w:themeShade="FF"/>
          <w:sz w:val="26"/>
          <w:szCs w:val="26"/>
          <w:lang w:val="en-US"/>
        </w:rPr>
        <w:t>"</w:t>
      </w:r>
      <w:r w:rsidRPr="28239510" w:rsidR="5C65ECF0">
        <w:rPr>
          <w:rFonts w:ascii="Calibri" w:hAnsi="Calibri" w:eastAsia="Calibri" w:cs="Calibri"/>
          <w:b w:val="1"/>
          <w:bCs w:val="1"/>
          <w:noProof w:val="0"/>
          <w:color w:val="156082" w:themeColor="accent1" w:themeTint="FF" w:themeShade="FF"/>
          <w:sz w:val="26"/>
          <w:szCs w:val="26"/>
          <w:lang w:val="en-US"/>
        </w:rPr>
        <w:t xml:space="preserve"> show everything used to calculate the HAST?</w:t>
      </w:r>
    </w:p>
    <w:p w:rsidR="5C65ECF0" w:rsidP="28239510" w:rsidRDefault="5C65ECF0" w14:paraId="226DA125" w14:textId="27D3F8E1">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5C65ECF0">
        <w:rPr>
          <w:rFonts w:ascii="Cambria" w:hAnsi="Cambria" w:eastAsia="Cambria" w:cs="Cambria"/>
          <w:b w:val="0"/>
          <w:bCs w:val="0"/>
          <w:i w:val="0"/>
          <w:iCs w:val="0"/>
          <w:strike w:val="0"/>
          <w:dstrike w:val="0"/>
          <w:noProof w:val="0"/>
          <w:color w:val="000000" w:themeColor="text1" w:themeTint="FF" w:themeShade="FF"/>
          <w:sz w:val="24"/>
          <w:szCs w:val="24"/>
          <w:u w:val="none"/>
          <w:lang w:val="en-US"/>
        </w:rPr>
        <w:t>No.  There is so much that goes into the HAST assessment itself that it is impossible to include every single element in the HAST By-Name-List or the HAST By-Name-List Report; instead, these forms provide a high-level summary of who is on the list and just enough information to prioritize the most vulnerable individuals for housing services.</w:t>
      </w:r>
    </w:p>
    <w:p w:rsidR="28239510" w:rsidP="28239510" w:rsidRDefault="28239510" w14:paraId="5AACE837" w14:textId="5A8B880B">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6DBF73F7" w:rsidP="28239510" w:rsidRDefault="6DBF73F7" w14:paraId="3F3BD432" w14:textId="7E40E8F4">
      <w:pPr>
        <w:pStyle w:val="Heading1"/>
        <w:bidi w:val="0"/>
        <w:rPr>
          <w:b w:val="1"/>
          <w:bCs w:val="1"/>
          <w:noProof w:val="0"/>
          <w:color w:val="auto"/>
          <w:lang w:val="en-US"/>
        </w:rPr>
      </w:pPr>
      <w:r w:rsidRPr="28239510" w:rsidR="6DBF73F7">
        <w:rPr>
          <w:b w:val="1"/>
          <w:bCs w:val="1"/>
          <w:noProof w:val="0"/>
          <w:color w:val="auto"/>
          <w:lang w:val="en-US"/>
        </w:rPr>
        <w:t>HAST General Information from CSDA</w:t>
      </w:r>
    </w:p>
    <w:p w:rsidR="6DBF73F7" w:rsidP="28239510" w:rsidRDefault="6DBF73F7" w14:paraId="57E6252E" w14:textId="64BE145A">
      <w:pPr>
        <w:pStyle w:val="Heading2"/>
        <w:suppressLineNumbers w:val="0"/>
        <w:bidi w:val="0"/>
        <w:spacing w:before="200" w:beforeAutospacing="off" w:after="0" w:afterAutospacing="off" w:line="276" w:lineRule="auto"/>
        <w:ind w:left="0" w:right="0"/>
        <w:jc w:val="left"/>
      </w:pPr>
      <w:r w:rsidRPr="28239510" w:rsidR="6DBF73F7">
        <w:rPr>
          <w:rFonts w:ascii="Calibri" w:hAnsi="Calibri" w:eastAsia="Calibri" w:cs="Calibri"/>
          <w:b w:val="1"/>
          <w:bCs w:val="1"/>
          <w:noProof w:val="0"/>
          <w:color w:val="F79646"/>
          <w:sz w:val="26"/>
          <w:szCs w:val="26"/>
          <w:lang w:val="en-US"/>
        </w:rPr>
        <w:t>What is a HAST?</w:t>
      </w:r>
    </w:p>
    <w:p w:rsidR="6DBF73F7" w:rsidP="28239510" w:rsidRDefault="6DBF73F7" w14:paraId="0F16F5B4" w14:textId="7F576CA3">
      <w:pPr>
        <w:pStyle w:val="Normal"/>
        <w:spacing w:before="0" w:beforeAutospacing="off" w:after="200" w:afterAutospacing="off" w:line="276" w:lineRule="auto"/>
        <w:rPr>
          <w:rFonts w:ascii="Cambria" w:hAnsi="Cambria" w:eastAsia="Cambria" w:cs="Cambria"/>
          <w:noProof w:val="0"/>
          <w:sz w:val="24"/>
          <w:szCs w:val="24"/>
          <w:lang w:val="en-US"/>
        </w:rPr>
      </w:pPr>
      <w:r w:rsidRPr="28239510" w:rsidR="6DBF73F7">
        <w:rPr>
          <w:rFonts w:ascii="Cambria" w:hAnsi="Cambria" w:eastAsia="Cambria" w:cs="Cambria"/>
          <w:noProof w:val="0"/>
          <w:sz w:val="24"/>
          <w:szCs w:val="24"/>
          <w:lang w:val="en-US"/>
        </w:rPr>
        <w:t>The HAST (Housing Assistance Screening Tool) is an evidence based, data-driven triaging tool designed to improve outcomes and prioritize resources for high-need housing clients. By integrating data from the Homeless Management Information System (HMIS) with a short series of questions, HAST better identifies clients who are likely to have higher needs as well as vulnerability to adversities associated with homelessness.</w:t>
      </w:r>
    </w:p>
    <w:p w:rsidR="6DBF73F7" w:rsidP="28239510" w:rsidRDefault="6DBF73F7" w14:paraId="185F1D7D" w14:textId="0F36C69C">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Why is Utah replacing SPDAT with the HAST?</w:t>
      </w:r>
    </w:p>
    <w:p w:rsidR="6DBF73F7" w:rsidP="28239510" w:rsidRDefault="6DBF73F7" w14:paraId="76E6030E" w14:textId="384E61AC">
      <w:pPr>
        <w:spacing w:before="0" w:beforeAutospacing="off" w:after="200" w:afterAutospacing="off" w:line="276" w:lineRule="auto"/>
      </w:pPr>
      <w:r w:rsidRPr="28239510" w:rsidR="6DBF73F7">
        <w:rPr>
          <w:rFonts w:ascii="Cambria" w:hAnsi="Cambria" w:eastAsia="Cambria" w:cs="Cambria"/>
          <w:noProof w:val="0"/>
          <w:sz w:val="24"/>
          <w:szCs w:val="24"/>
          <w:lang w:val="en-US"/>
        </w:rPr>
        <w:t xml:space="preserve">Utah has historically used the SPDAT tool within Coordinated Entry (CE). However, while the SPDAT has been widely used, analysis has </w:t>
      </w:r>
      <w:r w:rsidRPr="28239510" w:rsidR="6DBF73F7">
        <w:rPr>
          <w:rFonts w:ascii="Cambria" w:hAnsi="Cambria" w:eastAsia="Cambria" w:cs="Cambria"/>
          <w:noProof w:val="0"/>
          <w:sz w:val="24"/>
          <w:szCs w:val="24"/>
          <w:lang w:val="en-US"/>
        </w:rPr>
        <w:t>identified</w:t>
      </w:r>
      <w:r w:rsidRPr="28239510" w:rsidR="6DBF73F7">
        <w:rPr>
          <w:rFonts w:ascii="Cambria" w:hAnsi="Cambria" w:eastAsia="Cambria" w:cs="Cambria"/>
          <w:noProof w:val="0"/>
          <w:sz w:val="24"/>
          <w:szCs w:val="24"/>
          <w:lang w:val="en-US"/>
        </w:rPr>
        <w:t xml:space="preserve"> several limitations including weak alignment with real outcomes, intrusive or lengthy questions, and reliance on self-reported information. </w:t>
      </w:r>
    </w:p>
    <w:p w:rsidR="6DBF73F7" w:rsidP="28239510" w:rsidRDefault="6DBF73F7" w14:paraId="72A11FDD" w14:textId="5829EA74">
      <w:pPr>
        <w:spacing w:before="0" w:beforeAutospacing="off" w:after="200" w:afterAutospacing="off" w:line="276" w:lineRule="auto"/>
      </w:pPr>
      <w:r w:rsidRPr="28239510" w:rsidR="6DBF73F7">
        <w:rPr>
          <w:rFonts w:ascii="Cambria" w:hAnsi="Cambria" w:eastAsia="Cambria" w:cs="Cambria"/>
          <w:noProof w:val="0"/>
          <w:sz w:val="24"/>
          <w:szCs w:val="24"/>
          <w:lang w:val="en-US"/>
        </w:rPr>
        <w:t>HAST was developed to better reflect the types of vulnerability that housing assistance is intended to address, while improving the assessment experience for clients and staff.</w:t>
      </w:r>
    </w:p>
    <w:p w:rsidR="6DBF73F7" w:rsidP="28239510" w:rsidRDefault="6DBF73F7" w14:paraId="0D18DC46" w14:textId="280FEBFE">
      <w:pPr>
        <w:spacing w:before="0" w:beforeAutospacing="off" w:after="200" w:afterAutospacing="off" w:line="276" w:lineRule="auto"/>
      </w:pPr>
      <w:r w:rsidRPr="28239510" w:rsidR="6DBF73F7">
        <w:rPr>
          <w:rFonts w:ascii="Cambria" w:hAnsi="Cambria" w:eastAsia="Cambria" w:cs="Cambria"/>
          <w:noProof w:val="0"/>
          <w:sz w:val="24"/>
          <w:szCs w:val="24"/>
          <w:lang w:val="en-NZ"/>
        </w:rPr>
        <w:t>HAST is a much stronger predictor of future risk than SPDAT. For example:</w:t>
      </w:r>
    </w:p>
    <w:p w:rsidR="6DBF73F7" w:rsidP="28239510" w:rsidRDefault="6DBF73F7" w14:paraId="3DFB6404" w14:textId="4DB53EDF">
      <w:pPr>
        <w:pStyle w:val="ListParagraph"/>
        <w:numPr>
          <w:ilvl w:val="0"/>
          <w:numId w:val="1"/>
        </w:numPr>
        <w:spacing w:before="0" w:beforeAutospacing="off" w:after="0" w:afterAutospacing="off" w:line="276" w:lineRule="auto"/>
        <w:ind w:left="720" w:right="0" w:hanging="360"/>
        <w:rPr>
          <w:rFonts w:ascii="Cambria" w:hAnsi="Cambria" w:eastAsia="Cambria" w:cs="Cambria"/>
          <w:noProof w:val="0"/>
          <w:sz w:val="24"/>
          <w:szCs w:val="24"/>
          <w:lang w:val="en-NZ"/>
        </w:rPr>
      </w:pPr>
      <w:r w:rsidRPr="28239510" w:rsidR="6DBF73F7">
        <w:rPr>
          <w:rFonts w:ascii="Cambria" w:hAnsi="Cambria" w:eastAsia="Cambria" w:cs="Cambria"/>
          <w:noProof w:val="0"/>
          <w:sz w:val="24"/>
          <w:szCs w:val="24"/>
          <w:lang w:val="en-NZ"/>
        </w:rPr>
        <w:t>Individuals ranked High by HAST are 6 times more likely to experience future homelessness than those ranked Low.</w:t>
      </w:r>
    </w:p>
    <w:p w:rsidR="6DBF73F7" w:rsidP="28239510" w:rsidRDefault="6DBF73F7" w14:paraId="630662A6" w14:textId="34F2C289">
      <w:pPr>
        <w:pStyle w:val="ListParagraph"/>
        <w:numPr>
          <w:ilvl w:val="0"/>
          <w:numId w:val="1"/>
        </w:numPr>
        <w:spacing w:before="0" w:beforeAutospacing="off" w:after="0" w:afterAutospacing="off" w:line="276" w:lineRule="auto"/>
        <w:ind w:left="720" w:right="0" w:hanging="360"/>
        <w:rPr>
          <w:rFonts w:ascii="Cambria" w:hAnsi="Cambria" w:eastAsia="Cambria" w:cs="Cambria"/>
          <w:noProof w:val="0"/>
          <w:sz w:val="24"/>
          <w:szCs w:val="24"/>
          <w:lang w:val="en-NZ"/>
        </w:rPr>
      </w:pPr>
      <w:r w:rsidRPr="28239510" w:rsidR="6DBF73F7">
        <w:rPr>
          <w:rFonts w:ascii="Cambria" w:hAnsi="Cambria" w:eastAsia="Cambria" w:cs="Cambria"/>
          <w:noProof w:val="0"/>
          <w:sz w:val="24"/>
          <w:szCs w:val="24"/>
          <w:lang w:val="en-NZ"/>
        </w:rPr>
        <w:t>With SPDAT, the difference is only about 1.7 times.</w:t>
      </w:r>
    </w:p>
    <w:p w:rsidR="6DBF73F7" w:rsidP="28239510" w:rsidRDefault="6DBF73F7" w14:paraId="73E28906" w14:textId="6A0D347F">
      <w:pPr>
        <w:pStyle w:val="ListParagraph"/>
        <w:numPr>
          <w:ilvl w:val="0"/>
          <w:numId w:val="1"/>
        </w:numPr>
        <w:spacing w:before="0" w:beforeAutospacing="off" w:after="0" w:afterAutospacing="off" w:line="276" w:lineRule="auto"/>
        <w:ind w:left="720" w:right="0" w:hanging="360"/>
        <w:rPr>
          <w:rFonts w:ascii="Cambria" w:hAnsi="Cambria" w:eastAsia="Cambria" w:cs="Cambria"/>
          <w:noProof w:val="0"/>
          <w:sz w:val="24"/>
          <w:szCs w:val="24"/>
          <w:lang w:val="en-US"/>
        </w:rPr>
      </w:pPr>
      <w:r w:rsidRPr="28239510" w:rsidR="6DBF73F7">
        <w:rPr>
          <w:rFonts w:ascii="Cambria" w:hAnsi="Cambria" w:eastAsia="Cambria" w:cs="Cambria"/>
          <w:noProof w:val="0"/>
          <w:sz w:val="24"/>
          <w:szCs w:val="24"/>
          <w:lang w:val="en-US"/>
        </w:rPr>
        <w:t>HAST also identifies risk much more clearly for other important outcomes:</w:t>
      </w:r>
    </w:p>
    <w:p w:rsidR="6DBF73F7" w:rsidP="28239510" w:rsidRDefault="6DBF73F7" w14:paraId="6E184361" w14:textId="02BACC52">
      <w:pPr>
        <w:pStyle w:val="ListParagraph"/>
        <w:numPr>
          <w:ilvl w:val="1"/>
          <w:numId w:val="2"/>
        </w:numPr>
        <w:spacing w:before="0" w:beforeAutospacing="off" w:after="0" w:afterAutospacing="off"/>
        <w:rPr>
          <w:rFonts w:ascii="Times New Roman" w:hAnsi="Times New Roman" w:eastAsia="Times New Roman" w:cs="Times New Roman"/>
          <w:noProof w:val="0"/>
          <w:sz w:val="24"/>
          <w:szCs w:val="24"/>
          <w:lang w:val="en-NZ"/>
        </w:rPr>
      </w:pPr>
      <w:r w:rsidRPr="28239510" w:rsidR="6DBF73F7">
        <w:rPr>
          <w:rFonts w:ascii="Times New Roman" w:hAnsi="Times New Roman" w:eastAsia="Times New Roman" w:cs="Times New Roman"/>
          <w:noProof w:val="0"/>
          <w:sz w:val="24"/>
          <w:szCs w:val="24"/>
          <w:lang w:val="en-NZ"/>
        </w:rPr>
        <w:t>Mental health hospitalizations: High HAST clients are about 3.5 times more likely than Low.</w:t>
      </w:r>
    </w:p>
    <w:p w:rsidR="6DBF73F7" w:rsidP="28239510" w:rsidRDefault="6DBF73F7" w14:paraId="75FDAC9A" w14:textId="15C6AE20">
      <w:pPr>
        <w:pStyle w:val="ListParagraph"/>
        <w:numPr>
          <w:ilvl w:val="1"/>
          <w:numId w:val="2"/>
        </w:numPr>
        <w:spacing w:before="0" w:beforeAutospacing="off" w:after="0" w:afterAutospacing="off"/>
        <w:rPr>
          <w:rFonts w:ascii="Times New Roman" w:hAnsi="Times New Roman" w:eastAsia="Times New Roman" w:cs="Times New Roman"/>
          <w:noProof w:val="0"/>
          <w:sz w:val="24"/>
          <w:szCs w:val="24"/>
          <w:lang w:val="en-NZ"/>
        </w:rPr>
      </w:pPr>
      <w:r w:rsidRPr="28239510" w:rsidR="6DBF73F7">
        <w:rPr>
          <w:rFonts w:ascii="Times New Roman" w:hAnsi="Times New Roman" w:eastAsia="Times New Roman" w:cs="Times New Roman"/>
          <w:noProof w:val="0"/>
          <w:sz w:val="24"/>
          <w:szCs w:val="24"/>
          <w:lang w:val="en-NZ"/>
        </w:rPr>
        <w:t>Frequent emergency room visits: High HAST clients are about 6 times more likely than Low.</w:t>
      </w:r>
    </w:p>
    <w:p w:rsidR="6DBF73F7" w:rsidP="28239510" w:rsidRDefault="6DBF73F7" w14:paraId="6B2EC5F1" w14:textId="10C047BC">
      <w:pPr>
        <w:pStyle w:val="ListParagraph"/>
        <w:numPr>
          <w:ilvl w:val="1"/>
          <w:numId w:val="2"/>
        </w:numPr>
        <w:spacing w:before="0" w:beforeAutospacing="off" w:after="0" w:afterAutospacing="off"/>
        <w:rPr>
          <w:rFonts w:ascii="Times New Roman" w:hAnsi="Times New Roman" w:eastAsia="Times New Roman" w:cs="Times New Roman"/>
          <w:noProof w:val="0"/>
          <w:sz w:val="24"/>
          <w:szCs w:val="24"/>
          <w:lang w:val="en-NZ"/>
        </w:rPr>
      </w:pPr>
      <w:r w:rsidRPr="28239510" w:rsidR="6DBF73F7">
        <w:rPr>
          <w:rFonts w:ascii="Times New Roman" w:hAnsi="Times New Roman" w:eastAsia="Times New Roman" w:cs="Times New Roman"/>
          <w:noProof w:val="0"/>
          <w:sz w:val="24"/>
          <w:szCs w:val="24"/>
          <w:lang w:val="en-NZ"/>
        </w:rPr>
        <w:t>Jail involvement: High HAST clients are more than 11 times more likely than Low.</w:t>
      </w:r>
    </w:p>
    <w:p w:rsidR="6DBF73F7" w:rsidP="28239510" w:rsidRDefault="6DBF73F7" w14:paraId="51C5EAE5" w14:textId="0ED7AF9C">
      <w:pPr>
        <w:spacing w:before="0" w:beforeAutospacing="off" w:after="200" w:afterAutospacing="off"/>
      </w:pPr>
      <w:r w:rsidRPr="28239510" w:rsidR="6DBF73F7">
        <w:rPr>
          <w:rFonts w:ascii="Times New Roman" w:hAnsi="Times New Roman" w:eastAsia="Times New Roman" w:cs="Times New Roman"/>
          <w:noProof w:val="0"/>
          <w:sz w:val="24"/>
          <w:szCs w:val="24"/>
          <w:lang w:val="en-NZ"/>
        </w:rPr>
        <w:t>Across these outcomes, SPDAT shows much smaller differences between low- and high-risk groups, making it less effective at identifying who is most vulnerable.</w:t>
      </w:r>
    </w:p>
    <w:p w:rsidR="6DBF73F7" w:rsidP="28239510" w:rsidRDefault="6DBF73F7" w14:paraId="0E367447" w14:textId="2D6BA999">
      <w:pPr>
        <w:spacing w:before="0" w:beforeAutospacing="off" w:after="200" w:afterAutospacing="off" w:line="276" w:lineRule="auto"/>
      </w:pPr>
      <w:r w:rsidRPr="28239510" w:rsidR="6DBF73F7">
        <w:rPr>
          <w:rFonts w:ascii="Cambria" w:hAnsi="Cambria" w:eastAsia="Cambria" w:cs="Cambria"/>
          <w:noProof w:val="0"/>
          <w:sz w:val="24"/>
          <w:szCs w:val="24"/>
          <w:lang w:val="en-NZ"/>
        </w:rPr>
        <w:t>Overall, HAST more accurately distinguishes between lower- and higher-risk clients, helping ensure that housing resources are prioritized for those who need them most.</w:t>
      </w:r>
    </w:p>
    <w:p w:rsidR="6DBF73F7" w:rsidP="28239510" w:rsidRDefault="6DBF73F7" w14:paraId="152CE763" w14:textId="6C7529F4">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What is the long-term goal of HAST?</w:t>
      </w:r>
    </w:p>
    <w:p w:rsidR="6DBF73F7" w:rsidP="28239510" w:rsidRDefault="6DBF73F7" w14:paraId="01B4E637" w14:textId="55C16FF5">
      <w:pPr>
        <w:spacing w:before="0" w:beforeAutospacing="off" w:after="200" w:afterAutospacing="off" w:line="276" w:lineRule="auto"/>
      </w:pPr>
      <w:r w:rsidRPr="28239510" w:rsidR="6DBF73F7">
        <w:rPr>
          <w:rFonts w:ascii="Cambria" w:hAnsi="Cambria" w:eastAsia="Cambria" w:cs="Cambria"/>
          <w:noProof w:val="0"/>
          <w:sz w:val="24"/>
          <w:szCs w:val="24"/>
          <w:lang w:val="en-US"/>
        </w:rPr>
        <w:t xml:space="preserve">The goal is to prioritize housing for those with the highest vulnerability, and support fairer housing decisions. </w:t>
      </w:r>
    </w:p>
    <w:p w:rsidR="6DBF73F7" w:rsidP="28239510" w:rsidRDefault="6DBF73F7" w14:paraId="4B77A58E" w14:textId="4301485C">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 xml:space="preserve">What is the research base for HAST? </w:t>
      </w:r>
    </w:p>
    <w:p w:rsidR="6DBF73F7" w:rsidRDefault="6DBF73F7" w14:paraId="46A144A2" w14:textId="793BB61B">
      <w:r w:rsidRPr="28239510" w:rsidR="6DBF73F7">
        <w:rPr>
          <w:rFonts w:ascii="Cambria" w:hAnsi="Cambria" w:eastAsia="Cambria" w:cs="Cambria"/>
          <w:noProof w:val="0"/>
          <w:sz w:val="24"/>
          <w:szCs w:val="24"/>
          <w:lang w:val="en-US"/>
        </w:rPr>
        <w:t xml:space="preserve">The HAST tool was developed by </w:t>
      </w:r>
      <w:hyperlink r:id="R537395d7fca9406a">
        <w:r w:rsidRPr="28239510" w:rsidR="6DBF73F7">
          <w:rPr>
            <w:rStyle w:val="Hyperlink"/>
            <w:strike w:val="0"/>
            <w:dstrike w:val="0"/>
            <w:noProof w:val="0"/>
            <w:color w:val="0000FF"/>
            <w:u w:val="single"/>
            <w:lang w:val="en-US"/>
          </w:rPr>
          <w:t>Social Data Analytics (SDA)</w:t>
        </w:r>
      </w:hyperlink>
      <w:r w:rsidRPr="28239510" w:rsidR="6DBF73F7">
        <w:rPr>
          <w:rFonts w:ascii="Cambria" w:hAnsi="Cambria" w:eastAsia="Cambria" w:cs="Cambria"/>
          <w:noProof w:val="0"/>
          <w:sz w:val="24"/>
          <w:szCs w:val="24"/>
          <w:lang w:val="en-US"/>
        </w:rPr>
        <w:t xml:space="preserve"> which consists of a team of researchers, data scientists, and practitioners with expertise in applying data driven decision support models to strengthen homelessness systems. There is a strong research foundation for the HAST. </w:t>
      </w:r>
    </w:p>
    <w:p w:rsidR="6DBF73F7" w:rsidP="28239510" w:rsidRDefault="6DBF73F7" w14:paraId="66AD04BE" w14:textId="4016FF35">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 xml:space="preserve">What is happening during the Salt Lake County </w:t>
      </w:r>
      <w:r w:rsidRPr="28239510" w:rsidR="0A0B232D">
        <w:rPr>
          <w:rFonts w:ascii="Calibri" w:hAnsi="Calibri" w:eastAsia="Calibri" w:cs="Calibri"/>
          <w:b w:val="1"/>
          <w:bCs w:val="1"/>
          <w:noProof w:val="0"/>
          <w:color w:val="F79646"/>
          <w:sz w:val="26"/>
          <w:szCs w:val="26"/>
          <w:lang w:val="en-US"/>
        </w:rPr>
        <w:t>pilot</w:t>
      </w:r>
      <w:r w:rsidRPr="28239510" w:rsidR="6DBF73F7">
        <w:rPr>
          <w:rFonts w:ascii="Calibri" w:hAnsi="Calibri" w:eastAsia="Calibri" w:cs="Calibri"/>
          <w:b w:val="1"/>
          <w:bCs w:val="1"/>
          <w:noProof w:val="0"/>
          <w:color w:val="F79646"/>
          <w:sz w:val="26"/>
          <w:szCs w:val="26"/>
          <w:lang w:val="en-US"/>
        </w:rPr>
        <w:t>?</w:t>
      </w:r>
    </w:p>
    <w:p w:rsidR="6DBF73F7" w:rsidP="28239510" w:rsidRDefault="6DBF73F7" w14:paraId="3C8A3C77" w14:textId="030CD7AF">
      <w:pPr>
        <w:spacing w:before="0" w:beforeAutospacing="off" w:after="200" w:afterAutospacing="off" w:line="276" w:lineRule="auto"/>
      </w:pPr>
      <w:r w:rsidRPr="28239510" w:rsidR="6DBF73F7">
        <w:rPr>
          <w:rFonts w:ascii="Cambria" w:hAnsi="Cambria" w:eastAsia="Cambria" w:cs="Cambria"/>
          <w:noProof w:val="0"/>
          <w:sz w:val="24"/>
          <w:szCs w:val="24"/>
          <w:lang w:val="en-US"/>
        </w:rPr>
        <w:t xml:space="preserve">HAST will be used in Salt Lake County for a six-month trial. Afterward, outcomes will be compared to determine whether HAST improves prioritization and housing outcomes compared with the SPDAT. </w:t>
      </w:r>
    </w:p>
    <w:p w:rsidR="6DBF73F7" w:rsidP="28239510" w:rsidRDefault="6DBF73F7" w14:paraId="7AB33E22" w14:textId="3A44B909">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 xml:space="preserve">What happens after the </w:t>
      </w:r>
      <w:r w:rsidRPr="28239510" w:rsidR="2D9F5125">
        <w:rPr>
          <w:rFonts w:ascii="Calibri" w:hAnsi="Calibri" w:eastAsia="Calibri" w:cs="Calibri"/>
          <w:b w:val="1"/>
          <w:bCs w:val="1"/>
          <w:noProof w:val="0"/>
          <w:color w:val="F79646"/>
          <w:sz w:val="26"/>
          <w:szCs w:val="26"/>
          <w:lang w:val="en-US"/>
        </w:rPr>
        <w:t>pilot</w:t>
      </w:r>
      <w:r w:rsidRPr="28239510" w:rsidR="6DBF73F7">
        <w:rPr>
          <w:rFonts w:ascii="Calibri" w:hAnsi="Calibri" w:eastAsia="Calibri" w:cs="Calibri"/>
          <w:b w:val="1"/>
          <w:bCs w:val="1"/>
          <w:noProof w:val="0"/>
          <w:color w:val="F79646"/>
          <w:sz w:val="26"/>
          <w:szCs w:val="26"/>
          <w:lang w:val="en-US"/>
        </w:rPr>
        <w:t>?</w:t>
      </w:r>
    </w:p>
    <w:p w:rsidR="6DBF73F7" w:rsidP="28239510" w:rsidRDefault="6DBF73F7" w14:paraId="3FF2BC48" w14:textId="2578EB72">
      <w:pPr>
        <w:spacing w:before="0" w:beforeAutospacing="off" w:after="200" w:afterAutospacing="off" w:line="276" w:lineRule="auto"/>
      </w:pPr>
      <w:r w:rsidRPr="28239510" w:rsidR="6DBF73F7">
        <w:rPr>
          <w:rFonts w:ascii="Cambria" w:hAnsi="Cambria" w:eastAsia="Cambria" w:cs="Cambria"/>
          <w:noProof w:val="0"/>
          <w:sz w:val="24"/>
          <w:szCs w:val="24"/>
          <w:lang w:val="en-US"/>
        </w:rPr>
        <w:t>Results will be reviewed, validated against outcomes, and used to determine next steps. HAST is designed for ongoing monitoring and improvement.</w:t>
      </w:r>
    </w:p>
    <w:p w:rsidR="6DBF73F7" w:rsidP="28239510" w:rsidRDefault="6DBF73F7" w14:paraId="22CC80B8" w14:textId="3814EEA8">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 xml:space="preserve">What sort of questions are asked in the HAST? </w:t>
      </w:r>
    </w:p>
    <w:p w:rsidR="6DBF73F7" w:rsidP="28239510" w:rsidRDefault="6DBF73F7" w14:paraId="1362991B" w14:textId="7084DE3A">
      <w:pPr>
        <w:spacing w:before="0" w:beforeAutospacing="off" w:after="200" w:afterAutospacing="off" w:line="276" w:lineRule="auto"/>
      </w:pPr>
      <w:r w:rsidRPr="28239510" w:rsidR="6DBF73F7">
        <w:rPr>
          <w:rFonts w:ascii="Cambria" w:hAnsi="Cambria" w:eastAsia="Cambria" w:cs="Cambria"/>
          <w:b w:val="1"/>
          <w:bCs w:val="1"/>
          <w:noProof w:val="0"/>
          <w:sz w:val="24"/>
          <w:szCs w:val="24"/>
          <w:lang w:val="en-NZ"/>
        </w:rPr>
        <w:t>Housing instability:</w:t>
      </w:r>
      <w:r w:rsidRPr="28239510" w:rsidR="6DBF73F7">
        <w:rPr>
          <w:rFonts w:ascii="Cambria" w:hAnsi="Cambria" w:eastAsia="Cambria" w:cs="Cambria"/>
          <w:noProof w:val="0"/>
          <w:sz w:val="24"/>
          <w:szCs w:val="24"/>
          <w:lang w:val="en-NZ"/>
        </w:rPr>
        <w:t xml:space="preserve"> </w:t>
      </w:r>
      <w:r w:rsidRPr="28239510" w:rsidR="6DBF73F7">
        <w:rPr>
          <w:rFonts w:ascii="Cambria" w:hAnsi="Cambria" w:eastAsia="Cambria" w:cs="Cambria"/>
          <w:noProof w:val="0"/>
          <w:sz w:val="24"/>
          <w:szCs w:val="24"/>
          <w:lang w:val="en-US"/>
        </w:rPr>
        <w:t>Current living situation and recent homelessness history.</w:t>
      </w:r>
    </w:p>
    <w:p w:rsidR="6DBF73F7" w:rsidP="28239510" w:rsidRDefault="6DBF73F7" w14:paraId="46827FA8" w14:textId="1EE2C913">
      <w:pPr>
        <w:spacing w:before="0" w:beforeAutospacing="off" w:after="200" w:afterAutospacing="off" w:line="276" w:lineRule="auto"/>
      </w:pPr>
      <w:r w:rsidRPr="28239510" w:rsidR="6DBF73F7">
        <w:rPr>
          <w:rFonts w:ascii="Cambria" w:hAnsi="Cambria" w:eastAsia="Cambria" w:cs="Cambria"/>
          <w:b w:val="1"/>
          <w:bCs w:val="1"/>
          <w:noProof w:val="0"/>
          <w:sz w:val="24"/>
          <w:szCs w:val="24"/>
          <w:lang w:val="en-NZ"/>
        </w:rPr>
        <w:t>Health-related barriers:</w:t>
      </w:r>
      <w:r w:rsidRPr="28239510" w:rsidR="6DBF73F7">
        <w:rPr>
          <w:rFonts w:ascii="Cambria" w:hAnsi="Cambria" w:eastAsia="Cambria" w:cs="Cambria"/>
          <w:noProof w:val="0"/>
          <w:sz w:val="24"/>
          <w:szCs w:val="24"/>
          <w:lang w:val="en-NZ"/>
        </w:rPr>
        <w:t xml:space="preserve"> Physical or cognitive challenges and difficulties accessing care.</w:t>
      </w:r>
    </w:p>
    <w:p w:rsidR="6DBF73F7" w:rsidP="28239510" w:rsidRDefault="6DBF73F7" w14:paraId="348E9C56" w14:textId="1FC003D8">
      <w:pPr>
        <w:spacing w:before="0" w:beforeAutospacing="off" w:after="200" w:afterAutospacing="off" w:line="276" w:lineRule="auto"/>
      </w:pPr>
      <w:r w:rsidRPr="28239510" w:rsidR="6DBF73F7">
        <w:rPr>
          <w:rFonts w:ascii="Cambria" w:hAnsi="Cambria" w:eastAsia="Cambria" w:cs="Cambria"/>
          <w:b w:val="1"/>
          <w:bCs w:val="1"/>
          <w:noProof w:val="0"/>
          <w:sz w:val="24"/>
          <w:szCs w:val="24"/>
          <w:lang w:val="en-NZ"/>
        </w:rPr>
        <w:t>Service use:</w:t>
      </w:r>
      <w:r w:rsidRPr="28239510" w:rsidR="6DBF73F7">
        <w:rPr>
          <w:rFonts w:ascii="Cambria" w:hAnsi="Cambria" w:eastAsia="Cambria" w:cs="Cambria"/>
          <w:noProof w:val="0"/>
          <w:sz w:val="24"/>
          <w:szCs w:val="24"/>
          <w:lang w:val="en-NZ"/>
        </w:rPr>
        <w:t xml:space="preserve"> Recent interactions with crisis or emergency services.</w:t>
      </w:r>
    </w:p>
    <w:p w:rsidR="6DBF73F7" w:rsidP="28239510" w:rsidRDefault="6DBF73F7" w14:paraId="5634D58F" w14:textId="2C3EC52F">
      <w:pPr>
        <w:spacing w:before="0" w:beforeAutospacing="off" w:after="200" w:afterAutospacing="off" w:line="276" w:lineRule="auto"/>
      </w:pPr>
      <w:r w:rsidRPr="28239510" w:rsidR="6DBF73F7">
        <w:rPr>
          <w:rFonts w:ascii="Cambria" w:hAnsi="Cambria" w:eastAsia="Cambria" w:cs="Cambria"/>
          <w:b w:val="1"/>
          <w:bCs w:val="1"/>
          <w:noProof w:val="0"/>
          <w:sz w:val="24"/>
          <w:szCs w:val="24"/>
          <w:lang w:val="en-NZ"/>
        </w:rPr>
        <w:t>Financial barriers:</w:t>
      </w:r>
      <w:r w:rsidRPr="28239510" w:rsidR="6DBF73F7">
        <w:rPr>
          <w:rFonts w:ascii="Cambria" w:hAnsi="Cambria" w:eastAsia="Cambria" w:cs="Cambria"/>
          <w:noProof w:val="0"/>
          <w:sz w:val="24"/>
          <w:szCs w:val="24"/>
          <w:lang w:val="en-NZ"/>
        </w:rPr>
        <w:t xml:space="preserve"> Income and debts affecting housing options.</w:t>
      </w:r>
    </w:p>
    <w:p w:rsidR="6DBF73F7" w:rsidP="28239510" w:rsidRDefault="6DBF73F7" w14:paraId="06A9DB30" w14:textId="25938739">
      <w:pPr>
        <w:spacing w:before="0" w:beforeAutospacing="off" w:after="200" w:afterAutospacing="off" w:line="276" w:lineRule="auto"/>
      </w:pPr>
      <w:r w:rsidRPr="28239510" w:rsidR="6DBF73F7">
        <w:rPr>
          <w:rFonts w:ascii="Cambria" w:hAnsi="Cambria" w:eastAsia="Cambria" w:cs="Cambria"/>
          <w:b w:val="1"/>
          <w:bCs w:val="1"/>
          <w:noProof w:val="0"/>
          <w:sz w:val="24"/>
          <w:szCs w:val="24"/>
          <w:lang w:val="en-NZ"/>
        </w:rPr>
        <w:t>Well-being and coping:</w:t>
      </w:r>
      <w:r w:rsidRPr="28239510" w:rsidR="6DBF73F7">
        <w:rPr>
          <w:rFonts w:ascii="Cambria" w:hAnsi="Cambria" w:eastAsia="Cambria" w:cs="Cambria"/>
          <w:noProof w:val="0"/>
          <w:sz w:val="24"/>
          <w:szCs w:val="24"/>
          <w:lang w:val="en-NZ"/>
        </w:rPr>
        <w:t xml:space="preserve"> Activities that provide joy, purpose, or calm.</w:t>
      </w:r>
    </w:p>
    <w:p w:rsidR="6DBF73F7" w:rsidP="28239510" w:rsidRDefault="6DBF73F7" w14:paraId="3BB0B2BD" w14:textId="2B0E9BC2">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How is client data protected when using HAST?</w:t>
      </w:r>
    </w:p>
    <w:p w:rsidR="6DBF73F7" w:rsidP="28239510" w:rsidRDefault="6DBF73F7" w14:paraId="62A9D7A3" w14:textId="17ECAC3B">
      <w:pPr>
        <w:spacing w:before="0" w:beforeAutospacing="off" w:after="200" w:afterAutospacing="off" w:line="276" w:lineRule="auto"/>
      </w:pPr>
      <w:r w:rsidRPr="28239510" w:rsidR="6DBF73F7">
        <w:rPr>
          <w:rFonts w:ascii="Cambria" w:hAnsi="Cambria" w:eastAsia="Cambria" w:cs="Cambria"/>
          <w:noProof w:val="0"/>
          <w:sz w:val="24"/>
          <w:szCs w:val="24"/>
          <w:lang w:val="en-NZ"/>
        </w:rPr>
        <w:t>Data security and client privacy are key priorities in the HAST system.</w:t>
      </w:r>
    </w:p>
    <w:p w:rsidR="6DBF73F7" w:rsidP="28239510" w:rsidRDefault="6DBF73F7" w14:paraId="0C031023" w14:textId="16BDF58B">
      <w:pPr>
        <w:pStyle w:val="ListParagraph"/>
        <w:numPr>
          <w:ilvl w:val="0"/>
          <w:numId w:val="3"/>
        </w:numPr>
        <w:spacing w:before="0" w:beforeAutospacing="off" w:after="0" w:afterAutospacing="off" w:line="276" w:lineRule="auto"/>
        <w:rPr>
          <w:rFonts w:ascii="Cambria" w:hAnsi="Cambria" w:eastAsia="Cambria" w:cs="Cambria"/>
          <w:noProof w:val="0"/>
          <w:sz w:val="24"/>
          <w:szCs w:val="24"/>
          <w:lang w:val="en-NZ"/>
        </w:rPr>
      </w:pPr>
      <w:r w:rsidRPr="28239510" w:rsidR="6DBF73F7">
        <w:rPr>
          <w:rFonts w:ascii="Cambria" w:hAnsi="Cambria" w:eastAsia="Cambria" w:cs="Cambria"/>
          <w:noProof w:val="0"/>
          <w:sz w:val="24"/>
          <w:szCs w:val="24"/>
          <w:lang w:val="en-NZ"/>
        </w:rPr>
        <w:t xml:space="preserve">All data sent from UHMIS to </w:t>
      </w:r>
      <w:r w:rsidRPr="28239510" w:rsidR="18AF2942">
        <w:rPr>
          <w:rFonts w:ascii="Cambria" w:hAnsi="Cambria" w:eastAsia="Cambria" w:cs="Cambria"/>
          <w:noProof w:val="0"/>
          <w:sz w:val="24"/>
          <w:szCs w:val="24"/>
          <w:lang w:val="en-NZ"/>
        </w:rPr>
        <w:t>C</w:t>
      </w:r>
      <w:r w:rsidRPr="28239510" w:rsidR="6DBF73F7">
        <w:rPr>
          <w:rFonts w:ascii="Cambria" w:hAnsi="Cambria" w:eastAsia="Cambria" w:cs="Cambria"/>
          <w:noProof w:val="0"/>
          <w:sz w:val="24"/>
          <w:szCs w:val="24"/>
          <w:lang w:val="en-NZ"/>
        </w:rPr>
        <w:t>SDA is de-personalized, meaning no personally identifiable information (PII) is transmitted.</w:t>
      </w:r>
    </w:p>
    <w:p w:rsidR="6DBF73F7" w:rsidP="28239510" w:rsidRDefault="6DBF73F7" w14:paraId="77195ED4" w14:textId="2D415AF8">
      <w:pPr>
        <w:pStyle w:val="ListParagraph"/>
        <w:numPr>
          <w:ilvl w:val="0"/>
          <w:numId w:val="3"/>
        </w:numPr>
        <w:spacing w:before="0" w:beforeAutospacing="off" w:after="0" w:afterAutospacing="off" w:line="276" w:lineRule="auto"/>
        <w:rPr>
          <w:rFonts w:ascii="Cambria" w:hAnsi="Cambria" w:eastAsia="Cambria" w:cs="Cambria"/>
          <w:noProof w:val="0"/>
          <w:sz w:val="24"/>
          <w:szCs w:val="24"/>
          <w:lang w:val="en-US"/>
        </w:rPr>
      </w:pPr>
      <w:r w:rsidRPr="28239510" w:rsidR="6DBF73F7">
        <w:rPr>
          <w:rFonts w:ascii="Cambria" w:hAnsi="Cambria" w:eastAsia="Cambria" w:cs="Cambria"/>
          <w:noProof w:val="0"/>
          <w:sz w:val="24"/>
          <w:szCs w:val="24"/>
          <w:lang w:val="en-US"/>
        </w:rPr>
        <w:t>SDA does not store any client information. All data remains stored within ClientTrack.</w:t>
      </w:r>
    </w:p>
    <w:p w:rsidR="6DBF73F7" w:rsidP="28239510" w:rsidRDefault="6DBF73F7" w14:paraId="21A6F8A4" w14:textId="36B2D107">
      <w:pPr>
        <w:pStyle w:val="ListParagraph"/>
        <w:numPr>
          <w:ilvl w:val="0"/>
          <w:numId w:val="3"/>
        </w:numPr>
        <w:spacing w:before="0" w:beforeAutospacing="off" w:after="0" w:afterAutospacing="off" w:line="276" w:lineRule="auto"/>
        <w:rPr>
          <w:rFonts w:ascii="Cambria" w:hAnsi="Cambria" w:eastAsia="Cambria" w:cs="Cambria"/>
          <w:noProof w:val="0"/>
          <w:sz w:val="24"/>
          <w:szCs w:val="24"/>
          <w:lang w:val="en-NZ"/>
        </w:rPr>
      </w:pPr>
      <w:r w:rsidRPr="28239510" w:rsidR="6DBF73F7">
        <w:rPr>
          <w:rFonts w:ascii="Cambria" w:hAnsi="Cambria" w:eastAsia="Cambria" w:cs="Cambria"/>
          <w:noProof w:val="0"/>
          <w:sz w:val="24"/>
          <w:szCs w:val="24"/>
          <w:lang w:val="en-NZ"/>
        </w:rPr>
        <w:t>All processes adhere to the UHMIS Privacy Policy and existing data protection standards.</w:t>
      </w:r>
    </w:p>
    <w:p w:rsidR="6DBF73F7" w:rsidP="28239510" w:rsidRDefault="6DBF73F7" w14:paraId="11E38DF0" w14:textId="03065B88">
      <w:pPr>
        <w:pStyle w:val="Normal"/>
        <w:spacing w:before="160" w:beforeAutospacing="off" w:after="80" w:afterAutospacing="off"/>
      </w:pPr>
      <w:r w:rsidRPr="28239510" w:rsidR="6DBF73F7">
        <w:rPr>
          <w:rFonts w:ascii="Cambria" w:hAnsi="Cambria" w:eastAsia="Cambria" w:cs="Cambria"/>
          <w:noProof w:val="0"/>
          <w:sz w:val="24"/>
          <w:szCs w:val="24"/>
          <w:lang w:val="en-US"/>
        </w:rPr>
        <w:t>In short, HAST uses only the minimum necessary information - without identifying details - to generate insights, while keeping all client data securely within the existing system.</w:t>
      </w:r>
    </w:p>
    <w:p w:rsidR="6DBF73F7" w:rsidP="28239510" w:rsidRDefault="6DBF73F7" w14:paraId="22705C47" w14:textId="1E594E82">
      <w:pPr>
        <w:pStyle w:val="Heading2"/>
        <w:spacing w:before="200" w:beforeAutospacing="off" w:after="0" w:afterAutospacing="off" w:line="276" w:lineRule="auto"/>
      </w:pPr>
      <w:r w:rsidRPr="28239510" w:rsidR="6DBF73F7">
        <w:rPr>
          <w:rFonts w:ascii="Calibri" w:hAnsi="Calibri" w:eastAsia="Calibri" w:cs="Calibri"/>
          <w:b w:val="1"/>
          <w:bCs w:val="1"/>
          <w:noProof w:val="0"/>
          <w:color w:val="F79646"/>
          <w:sz w:val="26"/>
          <w:szCs w:val="26"/>
          <w:lang w:val="en-US"/>
        </w:rPr>
        <w:t>How does the HAST score relate to different attributes?</w:t>
      </w:r>
    </w:p>
    <w:p w:rsidR="6DBF73F7" w:rsidP="28239510" w:rsidRDefault="6DBF73F7" w14:paraId="4FBB1971" w14:textId="194AF42D">
      <w:pPr>
        <w:spacing w:before="0" w:beforeAutospacing="off" w:after="200" w:afterAutospacing="off" w:line="276" w:lineRule="auto"/>
      </w:pPr>
      <w:r w:rsidRPr="28239510" w:rsidR="6DBF73F7">
        <w:rPr>
          <w:rFonts w:ascii="Cambria" w:hAnsi="Cambria" w:eastAsia="Cambria" w:cs="Cambria"/>
          <w:noProof w:val="0"/>
          <w:sz w:val="24"/>
          <w:szCs w:val="24"/>
          <w:lang w:val="en-NZ"/>
        </w:rPr>
        <w:t>The table below compares clients with low HAST scores (bottom 20% of risk) and high HAST scores (top 20% of risk). Each row shows a factor used in the model, based on either administrative data or client responses during the assessment. Attributes from administrative data are automatically generated from HMIS, while self-reported attributes are collected during the assessment through client responses. Percentage (%) represents the share of clients who answered “yes,” while numbers represent averages (such as ER visits or days of homeless). The “Difference” column shows how much more (or less) common each factor is among higher-risk clients.</w:t>
      </w:r>
    </w:p>
    <w:p w:rsidR="6DBF73F7" w:rsidP="28239510" w:rsidRDefault="6DBF73F7" w14:paraId="0CAFF9D3" w14:textId="6C1E4807">
      <w:pPr>
        <w:spacing w:before="0" w:beforeAutospacing="off" w:after="200" w:afterAutospacing="off" w:line="276" w:lineRule="auto"/>
      </w:pPr>
      <w:r w:rsidRPr="28239510" w:rsidR="6DBF73F7">
        <w:rPr>
          <w:rFonts w:ascii="Cambria" w:hAnsi="Cambria" w:eastAsia="Cambria" w:cs="Cambria"/>
          <w:noProof w:val="0"/>
          <w:sz w:val="24"/>
          <w:szCs w:val="24"/>
          <w:lang w:val="en-NZ"/>
        </w:rPr>
        <w:t>Overall, the table shows that higher-risk clients are more likely to have recent shelter or outreach contact, health challenges, and more unstable living situations. These factors often appear together, indicating greater overall vulnerability.</w:t>
      </w:r>
    </w:p>
    <w:p w:rsidR="6DBF73F7" w:rsidP="28239510" w:rsidRDefault="6DBF73F7" w14:paraId="4FFACF14" w14:textId="574D685E">
      <w:pPr>
        <w:spacing w:before="0" w:beforeAutospacing="off" w:after="200" w:afterAutospacing="off" w:line="276" w:lineRule="auto"/>
      </w:pPr>
      <w:r w:rsidRPr="28239510" w:rsidR="6DBF73F7">
        <w:rPr>
          <w:rFonts w:ascii="Cambria" w:hAnsi="Cambria" w:eastAsia="Cambria" w:cs="Cambria"/>
          <w:noProof w:val="0"/>
          <w:sz w:val="24"/>
          <w:szCs w:val="24"/>
          <w:lang w:val="en-NZ"/>
        </w:rPr>
        <w:t>Importantly, no single answer determines a HAST score. Each factor contributes only part of the score. Even for factors strongly associated with higher risk, some lower-risk clients also have them, and some higher-risk clients do not. For example, while long-term health issues are more common among higher-risk clients, they are still present in some lower-risk clients.</w:t>
      </w:r>
    </w:p>
    <w:p w:rsidR="6DBF73F7" w:rsidP="28239510" w:rsidRDefault="6DBF73F7" w14:paraId="17CC851B" w14:textId="69E115DF">
      <w:pPr>
        <w:spacing w:before="0" w:beforeAutospacing="off" w:after="200" w:afterAutospacing="off" w:line="276" w:lineRule="auto"/>
      </w:pPr>
      <w:r w:rsidRPr="28239510" w:rsidR="6DBF73F7">
        <w:rPr>
          <w:rFonts w:ascii="Cambria" w:hAnsi="Cambria" w:eastAsia="Cambria" w:cs="Cambria"/>
          <w:noProof w:val="0"/>
          <w:sz w:val="24"/>
          <w:szCs w:val="24"/>
          <w:lang w:val="en-NZ"/>
        </w:rPr>
        <w:t>In short, the HAST score reflects a combination of factors and overall patterns—not any single response.</w:t>
      </w:r>
    </w:p>
    <w:tbl>
      <w:tblPr>
        <w:tblStyle w:val="TableNormal"/>
        <w:bidiVisual w:val="0"/>
        <w:tblW w:w="0" w:type="auto"/>
        <w:tblLook w:val="04A0" w:firstRow="1" w:lastRow="0" w:firstColumn="1" w:lastColumn="0" w:noHBand="0" w:noVBand="1"/>
      </w:tblPr>
      <w:tblGrid>
        <w:gridCol w:w="3416"/>
        <w:gridCol w:w="1796"/>
        <w:gridCol w:w="1222"/>
        <w:gridCol w:w="1161"/>
        <w:gridCol w:w="1441"/>
      </w:tblGrid>
      <w:tr w:rsidR="28239510" w:rsidTr="28239510" w14:paraId="69C6188F">
        <w:trPr>
          <w:trHeight w:val="285"/>
        </w:trPr>
        <w:tc>
          <w:tcPr>
            <w:tcW w:w="9036" w:type="dxa"/>
            <w:gridSpan w:val="5"/>
            <w:tcBorders>
              <w:top w:val="single" w:color="F1A983" w:themeColor="accent2" w:themeTint="99" w:sz="8"/>
              <w:left w:val="single" w:color="F1A983" w:themeColor="accent2" w:themeTint="99" w:sz="8"/>
              <w:bottom w:val="single" w:color="F1A983" w:themeColor="accent2" w:themeTint="99" w:sz="8"/>
              <w:right w:val="single" w:color="F1A983" w:themeColor="accent2" w:themeTint="99" w:sz="8"/>
            </w:tcBorders>
            <w:shd w:val="clear" w:color="auto" w:fill="E97132" w:themeFill="accent2"/>
            <w:tcMar>
              <w:left w:w="108" w:type="dxa"/>
              <w:right w:w="108" w:type="dxa"/>
            </w:tcMar>
            <w:vAlign w:val="center"/>
          </w:tcPr>
          <w:p w:rsidR="28239510" w:rsidP="28239510" w:rsidRDefault="28239510" w14:paraId="056B0FCF" w14:textId="295F61D4">
            <w:pPr>
              <w:spacing w:before="0" w:beforeAutospacing="off" w:after="0" w:afterAutospacing="off"/>
              <w:jc w:val="center"/>
            </w:pPr>
            <w:r w:rsidRPr="28239510" w:rsidR="28239510">
              <w:rPr>
                <w:rFonts w:ascii="Cambria" w:hAnsi="Cambria" w:eastAsia="Cambria" w:cs="Cambria"/>
                <w:b w:val="1"/>
                <w:bCs w:val="1"/>
                <w:i w:val="1"/>
                <w:iCs w:val="1"/>
                <w:color w:val="000000" w:themeColor="text1" w:themeTint="FF" w:themeShade="FF"/>
                <w:sz w:val="24"/>
                <w:szCs w:val="24"/>
                <w:lang w:val="en-NZ"/>
              </w:rPr>
              <w:t>*Note that over time some of these statistics may change*</w:t>
            </w:r>
          </w:p>
        </w:tc>
      </w:tr>
      <w:tr w:rsidR="28239510" w:rsidTr="28239510" w14:paraId="369D6B55">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color="F1A983" w:themeColor="accent2" w:themeTint="99" w:sz="8"/>
            </w:tcBorders>
            <w:shd w:val="clear" w:color="auto" w:fill="E97132" w:themeFill="accent2"/>
            <w:tcMar>
              <w:left w:w="108" w:type="dxa"/>
              <w:right w:w="108" w:type="dxa"/>
            </w:tcMar>
            <w:vAlign w:val="center"/>
          </w:tcPr>
          <w:p w:rsidR="28239510" w:rsidP="28239510" w:rsidRDefault="28239510" w14:paraId="0326E41E" w14:textId="2323C326">
            <w:pPr>
              <w:spacing w:before="0" w:beforeAutospacing="off" w:after="0" w:afterAutospacing="off"/>
              <w:jc w:val="center"/>
            </w:pPr>
            <w:r w:rsidRPr="28239510" w:rsidR="28239510">
              <w:rPr>
                <w:rFonts w:ascii="Aptos Narrow" w:hAnsi="Aptos Narrow" w:eastAsia="Aptos Narrow" w:cs="Aptos Narrow"/>
                <w:b w:val="1"/>
                <w:bCs w:val="1"/>
                <w:color w:val="FFFFFF" w:themeColor="background1" w:themeTint="FF" w:themeShade="FF"/>
                <w:sz w:val="22"/>
                <w:szCs w:val="22"/>
                <w:lang w:val="en-NZ"/>
              </w:rPr>
              <w:t>Attributes</w:t>
            </w:r>
          </w:p>
        </w:tc>
        <w:tc>
          <w:tcPr>
            <w:tcW w:w="1796" w:type="dxa"/>
            <w:tcBorders>
              <w:top w:val="nil" w:color="F1A983" w:themeColor="accent2" w:themeTint="99" w:sz="8"/>
              <w:left w:val="nil"/>
              <w:bottom w:val="single" w:color="F1A983" w:themeColor="accent2" w:themeTint="99" w:sz="8"/>
              <w:right w:val="nil"/>
            </w:tcBorders>
            <w:shd w:val="clear" w:color="auto" w:fill="E97132" w:themeFill="accent2"/>
            <w:tcMar>
              <w:left w:w="108" w:type="dxa"/>
              <w:right w:w="108" w:type="dxa"/>
            </w:tcMar>
            <w:vAlign w:val="center"/>
          </w:tcPr>
          <w:p w:rsidR="28239510" w:rsidP="28239510" w:rsidRDefault="28239510" w14:paraId="22C0ACA4" w14:textId="4448422E">
            <w:pPr>
              <w:spacing w:before="0" w:beforeAutospacing="off" w:after="0" w:afterAutospacing="off"/>
              <w:jc w:val="center"/>
            </w:pPr>
            <w:r w:rsidRPr="28239510" w:rsidR="28239510">
              <w:rPr>
                <w:rFonts w:ascii="Aptos Narrow" w:hAnsi="Aptos Narrow" w:eastAsia="Aptos Narrow" w:cs="Aptos Narrow"/>
                <w:b w:val="1"/>
                <w:bCs w:val="1"/>
                <w:color w:val="FFFFFF" w:themeColor="background1" w:themeTint="FF" w:themeShade="FF"/>
                <w:sz w:val="22"/>
                <w:szCs w:val="22"/>
                <w:lang w:val="en-NZ"/>
              </w:rPr>
              <w:t>Source</w:t>
            </w:r>
          </w:p>
        </w:tc>
        <w:tc>
          <w:tcPr>
            <w:tcW w:w="1222" w:type="dxa"/>
            <w:tcBorders>
              <w:top w:val="nil" w:color="F1A983" w:themeColor="accent2" w:themeTint="99" w:sz="8"/>
              <w:left w:val="nil"/>
              <w:bottom w:val="single" w:color="F1A983" w:themeColor="accent2" w:themeTint="99" w:sz="8"/>
              <w:right w:val="nil"/>
            </w:tcBorders>
            <w:shd w:val="clear" w:color="auto" w:fill="E97132" w:themeFill="accent2"/>
            <w:tcMar>
              <w:left w:w="108" w:type="dxa"/>
              <w:right w:w="108" w:type="dxa"/>
            </w:tcMar>
            <w:vAlign w:val="center"/>
          </w:tcPr>
          <w:p w:rsidR="28239510" w:rsidP="28239510" w:rsidRDefault="28239510" w14:paraId="136F2D5D" w14:textId="5364A5C9">
            <w:pPr>
              <w:spacing w:before="0" w:beforeAutospacing="off" w:after="0" w:afterAutospacing="off"/>
              <w:jc w:val="center"/>
            </w:pPr>
            <w:r w:rsidRPr="28239510" w:rsidR="28239510">
              <w:rPr>
                <w:rFonts w:ascii="Aptos Narrow" w:hAnsi="Aptos Narrow" w:eastAsia="Aptos Narrow" w:cs="Aptos Narrow"/>
                <w:b w:val="1"/>
                <w:bCs w:val="1"/>
                <w:color w:val="FFFFFF" w:themeColor="background1" w:themeTint="FF" w:themeShade="FF"/>
                <w:sz w:val="22"/>
                <w:szCs w:val="22"/>
                <w:lang w:val="en-NZ"/>
              </w:rPr>
              <w:t>Low Score</w:t>
            </w:r>
          </w:p>
        </w:tc>
        <w:tc>
          <w:tcPr>
            <w:tcW w:w="1161" w:type="dxa"/>
            <w:tcBorders>
              <w:top w:val="nil" w:color="F1A983" w:themeColor="accent2" w:themeTint="99" w:sz="8"/>
              <w:left w:val="nil"/>
              <w:bottom w:val="single" w:color="F1A983" w:themeColor="accent2" w:themeTint="99" w:sz="8"/>
              <w:right w:val="nil"/>
            </w:tcBorders>
            <w:shd w:val="clear" w:color="auto" w:fill="E97132" w:themeFill="accent2"/>
            <w:tcMar>
              <w:left w:w="108" w:type="dxa"/>
              <w:right w:w="108" w:type="dxa"/>
            </w:tcMar>
            <w:vAlign w:val="center"/>
          </w:tcPr>
          <w:p w:rsidR="28239510" w:rsidP="28239510" w:rsidRDefault="28239510" w14:paraId="49AFC300" w14:textId="71CFF39A">
            <w:pPr>
              <w:spacing w:before="0" w:beforeAutospacing="off" w:after="0" w:afterAutospacing="off"/>
              <w:jc w:val="center"/>
            </w:pPr>
            <w:r w:rsidRPr="28239510" w:rsidR="28239510">
              <w:rPr>
                <w:rFonts w:ascii="Aptos Narrow" w:hAnsi="Aptos Narrow" w:eastAsia="Aptos Narrow" w:cs="Aptos Narrow"/>
                <w:b w:val="1"/>
                <w:bCs w:val="1"/>
                <w:color w:val="FFFFFF" w:themeColor="background1" w:themeTint="FF" w:themeShade="FF"/>
                <w:sz w:val="22"/>
                <w:szCs w:val="22"/>
                <w:lang w:val="en-NZ"/>
              </w:rPr>
              <w:t>High Score</w:t>
            </w:r>
          </w:p>
        </w:tc>
        <w:tc>
          <w:tcPr>
            <w:tcW w:w="1441" w:type="dxa"/>
            <w:tcBorders>
              <w:top w:val="nil" w:color="F1A983" w:themeColor="accent2" w:themeTint="99" w:sz="8"/>
              <w:left w:val="nil"/>
              <w:bottom w:val="single" w:color="F1A983" w:themeColor="accent2" w:themeTint="99" w:sz="8"/>
              <w:right w:val="single" w:color="F1A983" w:themeColor="accent2" w:themeTint="99" w:sz="8"/>
            </w:tcBorders>
            <w:shd w:val="clear" w:color="auto" w:fill="E97132" w:themeFill="accent2"/>
            <w:tcMar>
              <w:left w:w="108" w:type="dxa"/>
              <w:right w:w="108" w:type="dxa"/>
            </w:tcMar>
            <w:vAlign w:val="center"/>
          </w:tcPr>
          <w:p w:rsidR="28239510" w:rsidP="28239510" w:rsidRDefault="28239510" w14:paraId="3E760B17" w14:textId="6181F646">
            <w:pPr>
              <w:spacing w:before="0" w:beforeAutospacing="off" w:after="0" w:afterAutospacing="off"/>
              <w:jc w:val="center"/>
            </w:pPr>
            <w:r w:rsidRPr="28239510" w:rsidR="28239510">
              <w:rPr>
                <w:rFonts w:ascii="Aptos Narrow" w:hAnsi="Aptos Narrow" w:eastAsia="Aptos Narrow" w:cs="Aptos Narrow"/>
                <w:b w:val="1"/>
                <w:bCs w:val="1"/>
                <w:color w:val="FFFFFF" w:themeColor="background1" w:themeTint="FF" w:themeShade="FF"/>
                <w:sz w:val="22"/>
                <w:szCs w:val="22"/>
                <w:lang w:val="en-NZ"/>
              </w:rPr>
              <w:t>Difference</w:t>
            </w:r>
          </w:p>
        </w:tc>
      </w:tr>
      <w:tr w:rsidR="28239510" w:rsidTr="28239510" w14:paraId="1C830E6A">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D103C7A" w14:textId="471EE37B">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Age at assessment</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2F48EF2" w14:textId="266E056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355C004" w14:textId="01AF912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33.31</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B13BB53" w14:textId="448E7D1B">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43.57</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42BC8953" w14:textId="0F3DFDF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10.26</w:t>
            </w:r>
          </w:p>
        </w:tc>
      </w:tr>
      <w:tr w:rsidR="28239510" w:rsidTr="28239510" w14:paraId="01A30D4B">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44A2EEAA" w14:textId="3CE3BC02">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Served with PSH/RRH in past 90 days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43C6F19A" w14:textId="7FB46B7E">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59957E6D" w14:textId="754E3B6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0.31%</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6BBD9A13" w14:textId="59A75A3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0.25%</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16F49F3A" w14:textId="648413C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-0.06%</w:t>
            </w:r>
          </w:p>
        </w:tc>
      </w:tr>
      <w:tr w:rsidR="28239510" w:rsidTr="28239510" w14:paraId="19DB0C99">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AE87584" w14:textId="44535C88">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Served with PSH/RRH in past 180 days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EFAB00E" w14:textId="7B9405C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729FF36" w14:textId="62B5BD7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0.43%</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AD64A47" w14:textId="30513E6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0.99%</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4FD7EF86" w14:textId="69628DB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0.56%</w:t>
            </w:r>
          </w:p>
        </w:tc>
      </w:tr>
      <w:tr w:rsidR="28239510" w:rsidTr="28239510" w14:paraId="1F527A17">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65A0B774" w14:textId="19D502B8">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Had shelter/outreach contact (90 days)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111B435" w14:textId="687062D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510A1987" w14:textId="7CA396F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6.28%</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85D83BF" w14:textId="259D1C3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74.61%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19819BDD" w14:textId="0184D04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68.33%</w:t>
            </w:r>
          </w:p>
        </w:tc>
      </w:tr>
      <w:tr w:rsidR="28239510" w:rsidTr="28239510" w14:paraId="7AFFA119">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93B4C3A" w14:textId="3486CE0C">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Had shelter/outreach contact (365 days)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94CDEB4" w14:textId="4D036DB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B824600" w14:textId="720F122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8.69%</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2F1BB30" w14:textId="3D84ADD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95.92%</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11265BA4" w14:textId="6293BAE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87.23%</w:t>
            </w:r>
          </w:p>
        </w:tc>
      </w:tr>
      <w:tr w:rsidR="28239510" w:rsidTr="28239510" w14:paraId="1F8C2685">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1BAEA477" w14:textId="0D7B75CE">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Count of shelter/outreach contacts (90 days)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1941CC78" w14:textId="33A6558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86E162B" w14:textId="7A2A1B6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0.09</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096EDABF" w14:textId="31FC72A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2.06</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0AD611D2" w14:textId="6EE50BE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1.97</w:t>
            </w:r>
          </w:p>
        </w:tc>
      </w:tr>
      <w:tr w:rsidR="28239510" w:rsidTr="28239510" w14:paraId="1E6EBA03">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4029F949" w14:textId="61D4CC50">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Count of  shelter/outreach contacts (180 days)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5CA4D7A" w14:textId="74644EFB">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481B7ADB" w14:textId="0B2F651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0.11</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5ED7523" w14:textId="3DA4294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3.34</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0B57B8A8" w14:textId="3B0C97C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3.23</w:t>
            </w:r>
          </w:p>
        </w:tc>
      </w:tr>
      <w:tr w:rsidR="28239510" w:rsidTr="28239510" w14:paraId="0C551B66">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5FFA7774" w14:textId="47F4AA2E">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Count of  shelter/outreach contacts (365 days)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45AC5583" w14:textId="1870650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183197D" w14:textId="1A2C9CA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0.14</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1D7F453E" w14:textId="1C7365E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5.56</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4C2060EA" w14:textId="1742624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5.42</w:t>
            </w:r>
          </w:p>
        </w:tc>
      </w:tr>
      <w:tr w:rsidR="28239510" w:rsidTr="28239510" w14:paraId="381CA39C">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7186AFC" w14:textId="3037A15A">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Received benefits (90 days)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3050B0E" w14:textId="36AA33F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E325381" w14:textId="15A3A1F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4.07%</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801DD23" w14:textId="7BA35AAB">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50.71%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3DF9DAAE" w14:textId="124F68C0">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46.64%</w:t>
            </w:r>
          </w:p>
        </w:tc>
      </w:tr>
      <w:tr w:rsidR="28239510" w:rsidTr="28239510" w14:paraId="62161473">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088C559A" w14:textId="5157EE28">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Received benefits (180 days)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47FAD35" w14:textId="5A604CFE">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1A5AC5CC" w14:textId="5AC2F26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5.04%</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49981302" w14:textId="30B7C57E">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62.14%</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3E4BA63D" w14:textId="5E2926E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57.10%</w:t>
            </w:r>
          </w:p>
        </w:tc>
      </w:tr>
      <w:tr w:rsidR="28239510" w:rsidTr="28239510" w14:paraId="1C911DE3">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092F6F7" w14:textId="25813B57">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Received benefits (365 days)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42356B4" w14:textId="121AD8E8">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F882D07" w14:textId="6A0A7A80">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6.01%</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A006835" w14:textId="277A530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71.96%</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5D72F0C5" w14:textId="3DAE1258">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65.95%</w:t>
            </w:r>
          </w:p>
        </w:tc>
      </w:tr>
      <w:tr w:rsidR="28239510" w:rsidTr="28239510" w14:paraId="1C6E4FAD">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545A95CD" w14:textId="6DC0C2F6">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Female</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794CD9FB" w14:textId="6A3993F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12B85DE9" w14:textId="5335083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16.48%</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66E1660" w14:textId="761F565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39.65%</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1B817702" w14:textId="2BBA17D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23.17%</w:t>
            </w:r>
          </w:p>
        </w:tc>
      </w:tr>
      <w:tr w:rsidR="28239510" w:rsidTr="28239510" w14:paraId="6A35309C">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0F09859" w14:textId="3186FAE7">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Health at risk</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AC1D393" w14:textId="73A4508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72E80F8" w14:textId="09B8700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2.29%</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A3BC659" w14:textId="54E9BB68">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0.86%</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1D42C695" w14:textId="23986E2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-1.43%</w:t>
            </w:r>
          </w:p>
        </w:tc>
      </w:tr>
      <w:tr w:rsidR="28239510" w:rsidTr="28239510" w14:paraId="34D66BB2">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3F8565C0" w14:textId="35CC0193">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Current living situation - place not meant for habitation</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78669D15" w14:textId="462197E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667E68CD" w14:textId="01B6032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5.16%</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443926C" w14:textId="4C52D0D0">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3.95%</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6C0DB096" w14:textId="40A7656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-1.21%</w:t>
            </w:r>
          </w:p>
        </w:tc>
      </w:tr>
      <w:tr w:rsidR="28239510" w:rsidTr="28239510" w14:paraId="173988A9">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F5E231B" w14:textId="6F2FA7CA">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Current living situation - Emergency shelter</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2AC091C" w14:textId="645DB216">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BBFEC9B" w14:textId="5C45F85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3.06%</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BBCDBA3" w14:textId="5E363BB0">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6.49%</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1B3E5C86" w14:textId="2A865090">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3.43%</w:t>
            </w:r>
          </w:p>
        </w:tc>
      </w:tr>
      <w:tr w:rsidR="28239510" w:rsidTr="28239510" w14:paraId="30936CA4">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02D8C644" w14:textId="474C67BE">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Current living situation - other non-shelter living situation</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0EC89CC7" w14:textId="709275A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7748DF0A" w14:textId="231F4F7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2.06%</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6ACEBB7D" w14:textId="732953F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0.37%</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1A29CA1A" w14:textId="50112AD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-1.69%</w:t>
            </w:r>
          </w:p>
        </w:tc>
      </w:tr>
      <w:tr w:rsidR="28239510" w:rsidTr="28239510" w14:paraId="1F5B5AF4">
        <w:trPr>
          <w:trHeight w:val="28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AAFDB4F" w14:textId="73245513">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Veteran status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32BB2BB" w14:textId="5E53A46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Administrative Data</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94604A5" w14:textId="058CF7F0">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18.46%</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97907B7" w14:textId="1B0CE5F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1.54%</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0CF68564" w14:textId="7D2D41C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-16.92%</w:t>
            </w:r>
          </w:p>
        </w:tc>
      </w:tr>
      <w:tr w:rsidR="28239510" w:rsidTr="28239510" w14:paraId="584F92B3">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363CE694" w14:textId="5720453D">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Has a doctor ever prescribed medication that you’ve had trouble taking regularly — maybe because of side effects, access, or other reasons?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5CE1660" w14:textId="75F67126">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8B2C28A" w14:textId="1CC2E35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16.83%</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099A13F3" w14:textId="1406DE1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51.76%</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657339C9" w14:textId="51A6965E">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34.93%</w:t>
            </w:r>
          </w:p>
        </w:tc>
      </w:tr>
      <w:tr w:rsidR="28239510" w:rsidTr="28239510" w14:paraId="5BE1B43A">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527A8E1" w14:textId="48A97660">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Sometimes people face health-related challenges that affect housing. Have you ever had difficulty keeping a place to live because of a head injury or memory issues?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5C286C4" w14:textId="3FE6C9D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2D68772" w14:textId="3193F87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2.91%</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2E2C128" w14:textId="0F92AA6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32.12%</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060BF709" w14:textId="7B3018D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29.21%</w:t>
            </w:r>
          </w:p>
        </w:tc>
      </w:tr>
      <w:tr w:rsidR="28239510" w:rsidTr="28239510" w14:paraId="000BDBF8">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47CEC833" w14:textId="64146914">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Do you have any regular sources of income at the moment — like a job, government support, or anything else that helps you get by?</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53D5AA68" w14:textId="4B9BE6D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A4CC297" w14:textId="436A1B0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39.36%</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4E132AB2" w14:textId="11BA66A6">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36.87%</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0348E0FE" w14:textId="46116C3E">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-2.48%</w:t>
            </w:r>
          </w:p>
        </w:tc>
      </w:tr>
      <w:tr w:rsidR="28239510" w:rsidTr="28239510" w14:paraId="7EBA9A4A">
        <w:trPr>
          <w:trHeight w:val="55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00E8256" w14:textId="7D8FD6A2">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Do you have any physical limitations that would make it harder to find housing that works for you?</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BF1BA71" w14:textId="058F4BA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24FBC54" w14:textId="24B6A80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6.94%</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6CC4CC7" w14:textId="0A5745A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23.84%</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5D78D537" w14:textId="15389DC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16.90%</w:t>
            </w:r>
          </w:p>
        </w:tc>
      </w:tr>
      <w:tr w:rsidR="28239510" w:rsidTr="28239510" w14:paraId="73AFF626">
        <w:trPr>
          <w:trHeight w:val="55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47671EB2" w14:textId="075902F7">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Do you deal with any long-term health issues — especially with your liver, heart, lungs, or stomach?</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7A3D13A" w14:textId="3E734788">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71219D3" w14:textId="6F559D1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13.88%</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26691D1" w14:textId="29E7E85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55.16%</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05FD786B" w14:textId="71727E3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41.28%</w:t>
            </w:r>
          </w:p>
        </w:tc>
      </w:tr>
      <w:tr w:rsidR="28239510" w:rsidTr="28239510" w14:paraId="27CD3A97">
        <w:trPr>
          <w:trHeight w:val="55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D5EEDB3" w14:textId="1855CB70">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Are there any activities you do — even small ones — that bring you joy, purpose, or a sense of calm?</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B1C5C1D" w14:textId="16F4F0D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79E88CC" w14:textId="65623C7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37.07%</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8EF0FE7" w14:textId="16B0C60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34.40%</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56B1B6E1" w14:textId="08B0728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-2.66%</w:t>
            </w:r>
          </w:p>
        </w:tc>
      </w:tr>
      <w:tr w:rsidR="28239510" w:rsidTr="28239510" w14:paraId="3A78F814">
        <w:trPr>
          <w:trHeight w:val="555"/>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670638D2" w14:textId="2552E737">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Thinking about the past six months — have you needed to go to the emergency room for health concerns?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9A63AFD" w14:textId="0129FEA6">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6C0A8936" w14:textId="6BF8636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0.20</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1B5653B4" w14:textId="6E6BEA0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2.41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01E62402" w14:textId="5CCC7C56">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2.21</w:t>
            </w:r>
          </w:p>
        </w:tc>
      </w:tr>
      <w:tr w:rsidR="28239510" w:rsidTr="28239510" w14:paraId="79F08345">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492A3784" w14:textId="50D8FD62">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Has a physical health issue ever caused you to leave a place where you were staying — like an apartment or shelter?</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450D207" w14:textId="4D1EB39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209D27D" w14:textId="318E89B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5.43%</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21E1845" w14:textId="1CAFFC5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27.79%</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0350D238" w14:textId="06E968B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22.37%</w:t>
            </w:r>
          </w:p>
        </w:tc>
      </w:tr>
      <w:tr w:rsidR="28239510" w:rsidTr="28239510" w14:paraId="5930C643">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55D7EB41" w14:textId="47796F1E">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Managing money and debts can be tough. Do you have any outstanding debts — like to a past landlord, a business, or a government agency such as the IRS?</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26BD7DA7" w14:textId="75DC9BB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092A5064" w14:textId="07DEAD7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28.15%</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666FBE08" w14:textId="084E2B0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52.19%</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43A2B055" w14:textId="77B4016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24.04%</w:t>
            </w:r>
          </w:p>
        </w:tc>
      </w:tr>
      <w:tr w:rsidR="28239510" w:rsidTr="28239510" w14:paraId="14B482F5">
        <w:trPr>
          <w:trHeight w:val="555"/>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1415B5C" w14:textId="43AEEDFE">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Can you tell me roughly how many days you’ve experienced homelessness in the past three years?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A97FF87" w14:textId="30BFE8C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280B7A4" w14:textId="2EC35765">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1.49</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4327847" w14:textId="66CD6AE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4.21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74CBF587" w14:textId="4BAC9EC9">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2.72</w:t>
            </w:r>
          </w:p>
        </w:tc>
      </w:tr>
      <w:tr w:rsidR="28239510" w:rsidTr="28239510" w14:paraId="1A3AE6B7">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217B1CB6" w14:textId="24880869">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Some people hesitate to get medical help even when they’re not feeling well. Has that ever been the case for you?</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4C182807" w14:textId="5A59506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7C58F0F4" w14:textId="79FC2D26">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33.11%</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5215E670" w14:textId="30FAD67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57.07%</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0BE24BFF" w14:textId="4352641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23.96%</w:t>
            </w:r>
          </w:p>
        </w:tc>
      </w:tr>
      <w:tr w:rsidR="28239510" w:rsidTr="28239510" w14:paraId="5A8F27BA">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3F91E25" w14:textId="1BEEF428">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Would you mind sharing where you sleep most often — like a shelter, a friend’s place, outside, or somewhere else? (Answer is Shelter)</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5CB7F8E1" w14:textId="410AA89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108C6EFC" w14:textId="7B57A1A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10.39%</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71397FC6" w14:textId="0AEFEC4B">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55.65%</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0CC81B7E" w14:textId="5414E99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45.26%</w:t>
            </w:r>
          </w:p>
        </w:tc>
      </w:tr>
      <w:tr w:rsidR="28239510" w:rsidTr="28239510" w14:paraId="0B082397">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06F961AF" w14:textId="0A80C6C2">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Would you mind sharing where you sleep most often — like a shelter, a friend’s place, outside, or somewhere else? (Answer is Couch Surfing, Transitional Housing or Other)</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5CF9FE04" w14:textId="4CFCE247">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32F74EED" w14:textId="56B1D5CD">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50.72%</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7984FF19" w14:textId="17207D3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5.44%</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0476ECB4" w14:textId="4486025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-45.28%</w:t>
            </w:r>
          </w:p>
        </w:tc>
      </w:tr>
      <w:tr w:rsidR="28239510" w:rsidTr="28239510" w14:paraId="4981C4F2">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49412FDD" w14:textId="58F99BC6">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Would you mind sharing where you sleep most often — like a shelter, a friend’s place, outside, or somewhere else? (Answer is Outdoors)</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6850CE22" w14:textId="1FAC1DEF">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0FDCF3E7" w14:textId="1E3F5F33">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15.20%</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405F6FC0" w14:textId="212D216B">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36.81%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7C515E80" w14:textId="2536194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21.61%</w:t>
            </w:r>
          </w:p>
        </w:tc>
      </w:tr>
      <w:tr w:rsidR="28239510" w:rsidTr="28239510" w14:paraId="3E79B400">
        <w:trPr>
          <w:trHeight w:val="1110"/>
        </w:trPr>
        <w:tc>
          <w:tcPr>
            <w:tcW w:w="3416" w:type="dxa"/>
            <w:tcBorders>
              <w:top w:val="single" w:color="F1A983" w:themeColor="accent2" w:themeTint="99" w:sz="8"/>
              <w:left w:val="single" w:color="F1A983" w:themeColor="accent2" w:themeTint="99" w:sz="8"/>
              <w:bottom w:val="single" w:color="F1A983" w:themeColor="accent2" w:themeTint="99" w:sz="8"/>
              <w:right w:val="nil"/>
            </w:tcBorders>
            <w:tcMar>
              <w:left w:w="108" w:type="dxa"/>
              <w:right w:w="108" w:type="dxa"/>
            </w:tcMar>
            <w:vAlign w:val="center"/>
          </w:tcPr>
          <w:p w:rsidR="28239510" w:rsidP="28239510" w:rsidRDefault="28239510" w14:paraId="766A6708" w14:textId="4D2B2D7B">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Have you reached out to any crisis services during that time (such as a helpline, emergency mental health support, or a crisis intervention team) — maybe for mental health or emotional support?</w:t>
            </w:r>
          </w:p>
        </w:tc>
        <w:tc>
          <w:tcPr>
            <w:tcW w:w="1796"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4E371270" w14:textId="641E3BB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1F28437E" w14:textId="4DED8C5E">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0.27</w:t>
            </w:r>
          </w:p>
        </w:tc>
        <w:tc>
          <w:tcPr>
            <w:tcW w:w="1161" w:type="dxa"/>
            <w:tcBorders>
              <w:top w:val="single" w:color="F1A983" w:themeColor="accent2" w:themeTint="99" w:sz="8"/>
              <w:left w:val="nil"/>
              <w:bottom w:val="single" w:color="F1A983" w:themeColor="accent2" w:themeTint="99" w:sz="8"/>
              <w:right w:val="nil"/>
            </w:tcBorders>
            <w:tcMar>
              <w:left w:w="108" w:type="dxa"/>
              <w:right w:w="108" w:type="dxa"/>
            </w:tcMar>
            <w:vAlign w:val="center"/>
          </w:tcPr>
          <w:p w:rsidR="28239510" w:rsidP="28239510" w:rsidRDefault="28239510" w14:paraId="7EBCB433" w14:textId="2ED1012C">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0.61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tcMar>
              <w:left w:w="108" w:type="dxa"/>
              <w:right w:w="108" w:type="dxa"/>
            </w:tcMar>
            <w:vAlign w:val="center"/>
          </w:tcPr>
          <w:p w:rsidR="28239510" w:rsidP="28239510" w:rsidRDefault="28239510" w14:paraId="44341986" w14:textId="775A22FB">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0.34</w:t>
            </w:r>
          </w:p>
        </w:tc>
      </w:tr>
      <w:tr w:rsidR="28239510" w:rsidTr="28239510" w14:paraId="13E004CB">
        <w:trPr>
          <w:trHeight w:val="840"/>
        </w:trPr>
        <w:tc>
          <w:tcPr>
            <w:tcW w:w="3416" w:type="dxa"/>
            <w:tcBorders>
              <w:top w:val="single" w:color="F1A983" w:themeColor="accent2" w:themeTint="99" w:sz="8"/>
              <w:left w:val="single" w:color="F1A983" w:themeColor="accent2" w:themeTint="99" w:sz="8"/>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84746CB" w14:textId="386B187A">
            <w:pPr>
              <w:spacing w:before="0" w:beforeAutospacing="off" w:after="0" w:afterAutospacing="off"/>
            </w:pPr>
            <w:r w:rsidRPr="28239510" w:rsidR="28239510">
              <w:rPr>
                <w:rFonts w:ascii="Aptos Narrow" w:hAnsi="Aptos Narrow" w:eastAsia="Aptos Narrow" w:cs="Aptos Narrow"/>
                <w:color w:val="000000" w:themeColor="text1" w:themeTint="FF" w:themeShade="FF"/>
                <w:sz w:val="22"/>
                <w:szCs w:val="22"/>
                <w:lang w:val="en-NZ"/>
              </w:rPr>
              <w:t>How long has it been since you have lived in a place that you consider stable and permanent, like a home you don’t have to move out of regularly?</w:t>
            </w:r>
          </w:p>
        </w:tc>
        <w:tc>
          <w:tcPr>
            <w:tcW w:w="1796"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3E51EEE5" w14:textId="5ED9CC94">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Self-reported</w:t>
            </w:r>
          </w:p>
        </w:tc>
        <w:tc>
          <w:tcPr>
            <w:tcW w:w="1222"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D6ECD4E" w14:textId="310513A2">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1.16</w:t>
            </w:r>
          </w:p>
        </w:tc>
        <w:tc>
          <w:tcPr>
            <w:tcW w:w="1161" w:type="dxa"/>
            <w:tcBorders>
              <w:top w:val="single" w:color="F1A983" w:themeColor="accent2" w:themeTint="99" w:sz="8"/>
              <w:left w:val="nil"/>
              <w:bottom w:val="single" w:color="F1A983" w:themeColor="accent2" w:themeTint="99" w:sz="8"/>
              <w:right w:val="nil"/>
            </w:tcBorders>
            <w:shd w:val="clear" w:color="auto" w:fill="FBE2D5"/>
            <w:tcMar>
              <w:left w:w="108" w:type="dxa"/>
              <w:right w:w="108" w:type="dxa"/>
            </w:tcMar>
            <w:vAlign w:val="center"/>
          </w:tcPr>
          <w:p w:rsidR="28239510" w:rsidP="28239510" w:rsidRDefault="28239510" w14:paraId="256EB66B" w14:textId="36E405AA">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2.31</w:t>
            </w:r>
          </w:p>
        </w:tc>
        <w:tc>
          <w:tcPr>
            <w:tcW w:w="1441" w:type="dxa"/>
            <w:tcBorders>
              <w:top w:val="single" w:color="F1A983" w:themeColor="accent2" w:themeTint="99" w:sz="8"/>
              <w:left w:val="nil"/>
              <w:bottom w:val="single" w:color="F1A983" w:themeColor="accent2" w:themeTint="99" w:sz="8"/>
              <w:right w:val="single" w:color="F1A983" w:themeColor="accent2" w:themeTint="99" w:sz="8"/>
            </w:tcBorders>
            <w:shd w:val="clear" w:color="auto" w:fill="FBE2D5"/>
            <w:tcMar>
              <w:left w:w="108" w:type="dxa"/>
              <w:right w:w="108" w:type="dxa"/>
            </w:tcMar>
            <w:vAlign w:val="center"/>
          </w:tcPr>
          <w:p w:rsidR="28239510" w:rsidP="28239510" w:rsidRDefault="28239510" w14:paraId="44E9D250" w14:textId="4159DE51">
            <w:pPr>
              <w:spacing w:before="0" w:beforeAutospacing="off" w:after="0" w:afterAutospacing="off"/>
              <w:jc w:val="center"/>
            </w:pPr>
            <w:r w:rsidRPr="28239510" w:rsidR="28239510">
              <w:rPr>
                <w:rFonts w:ascii="Aptos Narrow" w:hAnsi="Aptos Narrow" w:eastAsia="Aptos Narrow" w:cs="Aptos Narrow"/>
                <w:color w:val="000000" w:themeColor="text1" w:themeTint="FF" w:themeShade="FF"/>
                <w:sz w:val="22"/>
                <w:szCs w:val="22"/>
                <w:lang w:val="en-NZ"/>
              </w:rPr>
              <w:t>1.15</w:t>
            </w:r>
          </w:p>
        </w:tc>
      </w:tr>
    </w:tbl>
    <w:p w:rsidR="00AE747A" w:rsidP="28239510" w:rsidRDefault="00AE747A" w14:paraId="0928DA89" w14:textId="1BB93CE4">
      <w:pPr>
        <w:pStyle w:val="Heading2"/>
        <w:bidi w:val="0"/>
        <w:spacing w:before="200" w:beforeAutospacing="off" w:after="0" w:afterAutospacing="off" w:line="276" w:lineRule="auto"/>
        <w:rPr>
          <w:rFonts w:ascii="Calibri" w:hAnsi="Calibri" w:eastAsia="Calibri" w:cs="Calibri"/>
          <w:b w:val="1"/>
          <w:bCs w:val="1"/>
          <w:noProof w:val="0"/>
          <w:color w:val="F79646"/>
          <w:sz w:val="26"/>
          <w:szCs w:val="26"/>
          <w:lang w:val="en-US"/>
        </w:rPr>
      </w:pPr>
      <w:r w:rsidRPr="28239510" w:rsidR="00AE747A">
        <w:rPr>
          <w:rFonts w:ascii="Calibri" w:hAnsi="Calibri" w:eastAsia="Calibri" w:cs="Calibri"/>
          <w:b w:val="1"/>
          <w:bCs w:val="1"/>
          <w:noProof w:val="0"/>
          <w:color w:val="F79646"/>
          <w:sz w:val="26"/>
          <w:szCs w:val="26"/>
          <w:lang w:val="en-US"/>
        </w:rPr>
        <w:t xml:space="preserve">What are the key outcomes with a switch to HAST and how will that be measured? </w:t>
      </w:r>
    </w:p>
    <w:p w:rsidR="00AE747A" w:rsidP="28239510" w:rsidRDefault="00AE747A" w14:paraId="03EBAC94" w14:textId="3F126DB4">
      <w:pPr>
        <w:bidi w:val="0"/>
        <w:spacing w:before="0" w:beforeAutospacing="off" w:after="200" w:afterAutospacing="off" w:line="276" w:lineRule="auto"/>
      </w:pPr>
      <w:r w:rsidRPr="28239510" w:rsidR="00AE747A">
        <w:rPr>
          <w:rFonts w:ascii="Cambria" w:hAnsi="Cambria" w:eastAsia="Cambria" w:cs="Cambria"/>
          <w:noProof w:val="0"/>
          <w:sz w:val="22"/>
          <w:szCs w:val="22"/>
          <w:lang w:val="en-US"/>
        </w:rPr>
        <w:t>After the switch to HAST we would like to see that people with high needs and risks are prioritized for housing. We can assess this by looking at the distribution of HAST scores of people served by PSH  - we would expect to see the average HAST score of clients increase over time.</w:t>
      </w:r>
    </w:p>
    <w:p w:rsidR="28239510" w:rsidP="28239510" w:rsidRDefault="28239510" w14:paraId="04D7FF8E" w14:textId="6D131678">
      <w:pPr>
        <w:pStyle w:val="Normal"/>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70938C1D" w:rsidP="28239510" w:rsidRDefault="70938C1D" w14:paraId="6FA9A986" w14:textId="7DB543F7">
      <w:pPr>
        <w:pStyle w:val="Heading1"/>
        <w:suppressLineNumbers w:val="0"/>
        <w:bidi w:val="0"/>
        <w:spacing w:before="360" w:beforeAutospacing="off" w:after="80" w:afterAutospacing="off" w:line="279" w:lineRule="auto"/>
        <w:ind w:left="0" w:right="0"/>
        <w:jc w:val="left"/>
      </w:pPr>
      <w:r w:rsidRPr="28239510" w:rsidR="70938C1D">
        <w:rPr>
          <w:b w:val="1"/>
          <w:bCs w:val="1"/>
          <w:noProof w:val="0"/>
          <w:color w:val="auto"/>
          <w:lang w:val="en-US"/>
        </w:rPr>
        <w:t>More Questions?</w:t>
      </w:r>
    </w:p>
    <w:p w:rsidR="7D0C1A23" w:rsidP="28239510" w:rsidRDefault="7D0C1A23" w14:paraId="257EF567" w14:textId="1B2CE8AC">
      <w:pPr>
        <w:pStyle w:val="Heading2"/>
        <w:suppressLineNumbers w:val="0"/>
        <w:bidi w:val="0"/>
        <w:spacing w:before="160" w:beforeAutospacing="off" w:after="80" w:afterAutospacing="off" w:line="276" w:lineRule="auto"/>
        <w:ind w:left="0" w:right="0"/>
        <w:jc w:val="left"/>
        <w:rPr>
          <w:rFonts w:ascii="Calibri" w:hAnsi="Calibri" w:eastAsia="Calibri" w:cs="Calibri"/>
          <w:b w:val="1"/>
          <w:bCs w:val="1"/>
          <w:noProof w:val="0"/>
          <w:color w:val="A02B93" w:themeColor="accent5" w:themeTint="FF" w:themeShade="FF"/>
          <w:sz w:val="26"/>
          <w:szCs w:val="26"/>
          <w:lang w:val="en-US"/>
        </w:rPr>
      </w:pPr>
      <w:r w:rsidRPr="28239510" w:rsidR="7D0C1A23">
        <w:rPr>
          <w:rFonts w:ascii="Calibri" w:hAnsi="Calibri" w:eastAsia="Calibri" w:cs="Calibri"/>
          <w:b w:val="1"/>
          <w:bCs w:val="1"/>
          <w:noProof w:val="0"/>
          <w:color w:val="A02B93" w:themeColor="accent5" w:themeTint="FF" w:themeShade="FF"/>
          <w:sz w:val="26"/>
          <w:szCs w:val="26"/>
          <w:lang w:val="en-US"/>
        </w:rPr>
        <w:t>Who do I reach out to if I have more questions?</w:t>
      </w:r>
    </w:p>
    <w:p w:rsidR="5C3496EE" w:rsidP="28239510" w:rsidRDefault="5C3496EE" w14:paraId="06F27083" w14:textId="2BE87F36">
      <w:pPr>
        <w:pStyle w:val="Normal"/>
        <w:suppressLineNumbers w:val="0"/>
        <w:bidi w:val="0"/>
        <w:spacing w:before="160" w:beforeAutospacing="off" w:after="80" w:afterAutospacing="off" w:line="279" w:lineRule="auto"/>
        <w:ind w:left="0" w:right="0"/>
        <w:jc w:val="left"/>
      </w:pPr>
      <w:r w:rsidRPr="28239510" w:rsidR="5C3496EE">
        <w:rPr>
          <w:rFonts w:ascii="Cambria" w:hAnsi="Cambria" w:eastAsia="Cambria" w:cs="Cambria"/>
          <w:b w:val="0"/>
          <w:bCs w:val="0"/>
          <w:i w:val="0"/>
          <w:iCs w:val="0"/>
          <w:strike w:val="0"/>
          <w:dstrike w:val="0"/>
          <w:noProof w:val="0"/>
          <w:color w:val="000000" w:themeColor="text1" w:themeTint="FF" w:themeShade="FF"/>
          <w:sz w:val="24"/>
          <w:szCs w:val="24"/>
          <w:u w:val="none"/>
          <w:lang w:val="en-US"/>
        </w:rPr>
        <w:t>Reach out to the Salt Lake CoC Coordinated Entry team for questions concerning:</w:t>
      </w:r>
    </w:p>
    <w:p w:rsidR="7F47D813" w:rsidP="28239510" w:rsidRDefault="7F47D813" w14:paraId="4D972A12" w14:textId="37081C82">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The </w:t>
      </w:r>
      <w:r w:rsidRPr="28239510" w:rsidR="1E6D73BD">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Salt Lake CoC </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Coordinated Entry System</w:t>
      </w:r>
      <w:r w:rsidRPr="28239510" w:rsidR="1EDEED56">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and By Name List management</w:t>
      </w:r>
    </w:p>
    <w:p w:rsidR="53B1EB2B" w:rsidP="28239510" w:rsidRDefault="53B1EB2B" w14:paraId="192E507B" w14:textId="130E07B7">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53B1EB2B">
        <w:rPr>
          <w:rFonts w:ascii="Cambria" w:hAnsi="Cambria" w:eastAsia="Cambria" w:cs="Cambria"/>
          <w:b w:val="0"/>
          <w:bCs w:val="0"/>
          <w:i w:val="0"/>
          <w:iCs w:val="0"/>
          <w:strike w:val="0"/>
          <w:dstrike w:val="0"/>
          <w:noProof w:val="0"/>
          <w:color w:val="000000" w:themeColor="text1" w:themeTint="FF" w:themeShade="FF"/>
          <w:sz w:val="24"/>
          <w:szCs w:val="24"/>
          <w:u w:val="none"/>
          <w:lang w:val="en-US"/>
        </w:rPr>
        <w:t>The Salt Lake CoC</w:t>
      </w:r>
      <w:r w:rsidRPr="28239510" w:rsidR="6D8EEDD1">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as a whole</w:t>
      </w:r>
    </w:p>
    <w:p w:rsidR="1E7CEC63" w:rsidP="28239510" w:rsidRDefault="1E7CEC63" w14:paraId="3887AEFE" w14:textId="1B9C21FB">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E7CEC63">
        <w:rPr>
          <w:rFonts w:ascii="Cambria" w:hAnsi="Cambria" w:eastAsia="Cambria" w:cs="Cambria"/>
          <w:b w:val="0"/>
          <w:bCs w:val="0"/>
          <w:i w:val="0"/>
          <w:iCs w:val="0"/>
          <w:strike w:val="0"/>
          <w:dstrike w:val="0"/>
          <w:noProof w:val="0"/>
          <w:color w:val="000000" w:themeColor="text1" w:themeTint="FF" w:themeShade="FF"/>
          <w:sz w:val="24"/>
          <w:szCs w:val="24"/>
          <w:u w:val="none"/>
          <w:lang w:val="en-US"/>
        </w:rPr>
        <w:t>Case conferencing specific client situations</w:t>
      </w:r>
    </w:p>
    <w:p w:rsidR="3649B228" w:rsidP="28239510" w:rsidRDefault="3649B228" w14:paraId="14A1A1E3" w14:textId="1E5A918E">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649B228">
        <w:rPr>
          <w:rFonts w:ascii="Cambria" w:hAnsi="Cambria" w:eastAsia="Cambria" w:cs="Cambria"/>
          <w:b w:val="0"/>
          <w:bCs w:val="0"/>
          <w:i w:val="0"/>
          <w:iCs w:val="0"/>
          <w:strike w:val="0"/>
          <w:dstrike w:val="0"/>
          <w:noProof w:val="0"/>
          <w:color w:val="000000" w:themeColor="text1" w:themeTint="FF" w:themeShade="FF"/>
          <w:sz w:val="24"/>
          <w:szCs w:val="24"/>
          <w:u w:val="none"/>
          <w:lang w:val="en-US"/>
        </w:rPr>
        <w:t>Troubleshooting</w:t>
      </w:r>
      <w:r w:rsidRPr="28239510" w:rsidR="3649B228">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the Coordinated Entry Referral Form</w:t>
      </w:r>
    </w:p>
    <w:p w:rsidR="3649B228" w:rsidP="28239510" w:rsidRDefault="3649B228" w14:paraId="0CBF0388" w14:textId="244B7459">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649B228">
        <w:rPr>
          <w:rFonts w:ascii="Cambria" w:hAnsi="Cambria" w:eastAsia="Cambria" w:cs="Cambria"/>
          <w:b w:val="0"/>
          <w:bCs w:val="0"/>
          <w:i w:val="0"/>
          <w:iCs w:val="0"/>
          <w:strike w:val="0"/>
          <w:dstrike w:val="0"/>
          <w:noProof w:val="0"/>
          <w:color w:val="000000" w:themeColor="text1" w:themeTint="FF" w:themeShade="FF"/>
          <w:sz w:val="24"/>
          <w:szCs w:val="24"/>
          <w:u w:val="none"/>
          <w:lang w:val="en-US"/>
        </w:rPr>
        <w:t>Information about housing programs</w:t>
      </w:r>
    </w:p>
    <w:p w:rsidR="192061A2" w:rsidP="28239510" w:rsidRDefault="192061A2" w14:paraId="088F270B" w14:textId="4E0B287E">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192061A2">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Information for housing programs interested in accepting referrals through / </w:t>
      </w:r>
      <w:r w:rsidRPr="28239510" w:rsidR="192061A2">
        <w:rPr>
          <w:rFonts w:ascii="Cambria" w:hAnsi="Cambria" w:eastAsia="Cambria" w:cs="Cambria"/>
          <w:b w:val="0"/>
          <w:bCs w:val="0"/>
          <w:i w:val="0"/>
          <w:iCs w:val="0"/>
          <w:strike w:val="0"/>
          <w:dstrike w:val="0"/>
          <w:noProof w:val="0"/>
          <w:color w:val="000000" w:themeColor="text1" w:themeTint="FF" w:themeShade="FF"/>
          <w:sz w:val="24"/>
          <w:szCs w:val="24"/>
          <w:u w:val="none"/>
          <w:lang w:val="en-US"/>
        </w:rPr>
        <w:t>participating</w:t>
      </w:r>
      <w:r w:rsidRPr="28239510" w:rsidR="192061A2">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in the Coordinated Entry System</w:t>
      </w:r>
    </w:p>
    <w:p w:rsidR="7F47D813" w:rsidP="28239510" w:rsidRDefault="7F47D813" w14:paraId="2B30DE9F" w14:textId="5F2F43DC">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We’re</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also happy to help if you</w:t>
      </w:r>
      <w:r w:rsidRPr="28239510" w:rsidR="4591F7EA">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just</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don’t</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know who to contact about a</w:t>
      </w:r>
      <w:r w:rsidRPr="28239510" w:rsidR="11715678">
        <w:rPr>
          <w:rFonts w:ascii="Cambria" w:hAnsi="Cambria" w:eastAsia="Cambria" w:cs="Cambria"/>
          <w:b w:val="0"/>
          <w:bCs w:val="0"/>
          <w:i w:val="0"/>
          <w:iCs w:val="0"/>
          <w:strike w:val="0"/>
          <w:dstrike w:val="0"/>
          <w:noProof w:val="0"/>
          <w:color w:val="000000" w:themeColor="text1" w:themeTint="FF" w:themeShade="FF"/>
          <w:sz w:val="24"/>
          <w:szCs w:val="24"/>
          <w:u w:val="none"/>
          <w:lang w:val="en-US"/>
        </w:rPr>
        <w:t>ny homeless/housing situation</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 if we know, </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we’ll</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get you </w:t>
      </w:r>
      <w:r w:rsidRPr="28239510" w:rsidR="07AD0765">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connected </w:t>
      </w:r>
      <w:r w:rsidRPr="28239510" w:rsidR="7F47D813">
        <w:rPr>
          <w:rFonts w:ascii="Cambria" w:hAnsi="Cambria" w:eastAsia="Cambria" w:cs="Cambria"/>
          <w:b w:val="0"/>
          <w:bCs w:val="0"/>
          <w:i w:val="0"/>
          <w:iCs w:val="0"/>
          <w:strike w:val="0"/>
          <w:dstrike w:val="0"/>
          <w:noProof w:val="0"/>
          <w:color w:val="000000" w:themeColor="text1" w:themeTint="FF" w:themeShade="FF"/>
          <w:sz w:val="24"/>
          <w:szCs w:val="24"/>
          <w:u w:val="none"/>
          <w:lang w:val="en-US"/>
        </w:rPr>
        <w:t>to the right person.</w:t>
      </w:r>
    </w:p>
    <w:p w:rsidR="26C188B8" w:rsidP="28239510" w:rsidRDefault="26C188B8" w14:paraId="0C8EF87F" w14:textId="6CC2F349">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6C188B8">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Natalie Shewell, CE Program Manager, </w:t>
      </w:r>
      <w:hyperlink r:id="R60833f5ec8ed4866">
        <w:r w:rsidRPr="28239510" w:rsidR="26C188B8">
          <w:rPr>
            <w:rStyle w:val="Hyperlink"/>
            <w:b w:val="0"/>
            <w:bCs w:val="0"/>
            <w:i w:val="0"/>
            <w:iCs w:val="0"/>
            <w:strike w:val="0"/>
            <w:dstrike w:val="0"/>
            <w:noProof w:val="0"/>
            <w:lang w:val="en-US"/>
          </w:rPr>
          <w:t>nshewell@saltlakecounty.gov</w:t>
        </w:r>
      </w:hyperlink>
    </w:p>
    <w:p w:rsidR="26C188B8" w:rsidP="28239510" w:rsidRDefault="26C188B8" w14:paraId="71A51D6B" w14:textId="4820DAE3">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26C188B8">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Abby Senseney, CE Data Analyst, </w:t>
      </w:r>
      <w:hyperlink r:id="Rc1fc0e495f3d4728">
        <w:r w:rsidRPr="28239510" w:rsidR="26C188B8">
          <w:rPr>
            <w:rStyle w:val="Hyperlink"/>
            <w:b w:val="0"/>
            <w:bCs w:val="0"/>
            <w:i w:val="0"/>
            <w:iCs w:val="0"/>
            <w:strike w:val="0"/>
            <w:dstrike w:val="0"/>
            <w:noProof w:val="0"/>
            <w:lang w:val="en-US"/>
          </w:rPr>
          <w:t>asenseney@saltlakecounty.gov</w:t>
        </w:r>
      </w:hyperlink>
      <w:r w:rsidRPr="28239510" w:rsidR="26C188B8">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p>
    <w:p w:rsidR="2B588E8D" w:rsidP="28239510" w:rsidRDefault="2B588E8D" w14:paraId="1D86667C" w14:textId="12D1A74D">
      <w:pPr>
        <w:pStyle w:val="ListParagraph"/>
        <w:numPr>
          <w:ilvl w:val="0"/>
          <w:numId w:val="14"/>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hyperlink r:id="Rcf9936100be34498">
        <w:r w:rsidRPr="28239510" w:rsidR="2B588E8D">
          <w:rPr>
            <w:rStyle w:val="Hyperlink"/>
            <w:b w:val="0"/>
            <w:bCs w:val="0"/>
            <w:i w:val="0"/>
            <w:iCs w:val="0"/>
            <w:strike w:val="0"/>
            <w:dstrike w:val="0"/>
            <w:noProof w:val="0"/>
            <w:lang w:val="en-US"/>
          </w:rPr>
          <w:t>https://endutahhomelessness.org/salt-lake-valley/coordinated-entry/</w:t>
        </w:r>
      </w:hyperlink>
      <w:r w:rsidRPr="28239510" w:rsidR="2B588E8D">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p>
    <w:p w:rsidR="5C3496EE" w:rsidP="28239510" w:rsidRDefault="5C3496EE" w14:paraId="6CCA9702" w14:textId="206236CB">
      <w:pPr>
        <w:pStyle w:val="Normal"/>
        <w:suppressLineNumbers w:val="0"/>
        <w:bidi w:val="0"/>
        <w:spacing w:before="160" w:beforeAutospacing="off" w:after="80" w:afterAutospacing="off" w:line="279" w:lineRule="auto"/>
        <w:ind w:left="0"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5C3496EE">
        <w:rPr>
          <w:rFonts w:ascii="Cambria" w:hAnsi="Cambria" w:eastAsia="Cambria" w:cs="Cambria"/>
          <w:b w:val="0"/>
          <w:bCs w:val="0"/>
          <w:i w:val="0"/>
          <w:iCs w:val="0"/>
          <w:strike w:val="0"/>
          <w:dstrike w:val="0"/>
          <w:noProof w:val="0"/>
          <w:color w:val="000000" w:themeColor="text1" w:themeTint="FF" w:themeShade="FF"/>
          <w:sz w:val="24"/>
          <w:szCs w:val="24"/>
          <w:u w:val="none"/>
          <w:lang w:val="en-US"/>
        </w:rPr>
        <w:t>Reach out to the UHMIS Lead Agency in the Utah Office of Homeless Services</w:t>
      </w:r>
      <w:r w:rsidRPr="28239510" w:rsidR="71FEAC9A">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for questions concerning:</w:t>
      </w:r>
    </w:p>
    <w:p w:rsidR="06B18E62" w:rsidP="28239510" w:rsidRDefault="06B18E62" w14:paraId="71B5DD80" w14:textId="04C2AEA1">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06B18E62">
        <w:rPr>
          <w:rFonts w:ascii="Cambria" w:hAnsi="Cambria" w:eastAsia="Cambria" w:cs="Cambria"/>
          <w:b w:val="0"/>
          <w:bCs w:val="0"/>
          <w:i w:val="0"/>
          <w:iCs w:val="0"/>
          <w:strike w:val="0"/>
          <w:dstrike w:val="0"/>
          <w:noProof w:val="0"/>
          <w:color w:val="000000" w:themeColor="text1" w:themeTint="FF" w:themeShade="FF"/>
          <w:sz w:val="24"/>
          <w:szCs w:val="24"/>
          <w:u w:val="none"/>
          <w:lang w:val="en-US"/>
        </w:rPr>
        <w:t>UHMIS database errors</w:t>
      </w:r>
    </w:p>
    <w:p w:rsidR="06B18E62" w:rsidP="28239510" w:rsidRDefault="06B18E62" w14:paraId="3C4D9FAC" w14:textId="02713A03">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06B18E62">
        <w:rPr>
          <w:rFonts w:ascii="Cambria" w:hAnsi="Cambria" w:eastAsia="Cambria" w:cs="Cambria"/>
          <w:b w:val="0"/>
          <w:bCs w:val="0"/>
          <w:i w:val="0"/>
          <w:iCs w:val="0"/>
          <w:strike w:val="0"/>
          <w:dstrike w:val="0"/>
          <w:noProof w:val="0"/>
          <w:color w:val="000000" w:themeColor="text1" w:themeTint="FF" w:themeShade="FF"/>
          <w:sz w:val="24"/>
          <w:szCs w:val="24"/>
          <w:u w:val="none"/>
          <w:lang w:val="en-US"/>
        </w:rPr>
        <w:t>Merging duplicate client records on UHMIS</w:t>
      </w:r>
    </w:p>
    <w:p w:rsidR="06B18E62" w:rsidP="28239510" w:rsidRDefault="06B18E62" w14:paraId="3199D25C" w14:textId="3EBFBD8B">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06B18E62">
        <w:rPr>
          <w:rFonts w:ascii="Cambria" w:hAnsi="Cambria" w:eastAsia="Cambria" w:cs="Cambria"/>
          <w:b w:val="0"/>
          <w:bCs w:val="0"/>
          <w:i w:val="0"/>
          <w:iCs w:val="0"/>
          <w:strike w:val="0"/>
          <w:dstrike w:val="0"/>
          <w:noProof w:val="0"/>
          <w:color w:val="000000" w:themeColor="text1" w:themeTint="FF" w:themeShade="FF"/>
          <w:sz w:val="24"/>
          <w:szCs w:val="24"/>
          <w:u w:val="none"/>
          <w:lang w:val="en-US"/>
        </w:rPr>
        <w:t>Incorrect information on a UHMIS client record</w:t>
      </w:r>
    </w:p>
    <w:p w:rsidR="35E26D7F" w:rsidP="28239510" w:rsidRDefault="35E26D7F" w14:paraId="307FCAD6" w14:textId="261DB8D0">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5E26D7F">
        <w:rPr>
          <w:rFonts w:ascii="Cambria" w:hAnsi="Cambria" w:eastAsia="Cambria" w:cs="Cambria"/>
          <w:b w:val="0"/>
          <w:bCs w:val="0"/>
          <w:i w:val="0"/>
          <w:iCs w:val="0"/>
          <w:strike w:val="0"/>
          <w:dstrike w:val="0"/>
          <w:noProof w:val="0"/>
          <w:color w:val="000000" w:themeColor="text1" w:themeTint="FF" w:themeShade="FF"/>
          <w:sz w:val="24"/>
          <w:szCs w:val="24"/>
          <w:u w:val="none"/>
          <w:lang w:val="en-US"/>
        </w:rPr>
        <w:t>UHMIS reports</w:t>
      </w:r>
    </w:p>
    <w:p w:rsidR="35E26D7F" w:rsidP="28239510" w:rsidRDefault="35E26D7F" w14:paraId="2A83D61A" w14:textId="48FFBC67">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28239510" w:rsidR="35E26D7F">
        <w:rPr>
          <w:rFonts w:ascii="Cambria" w:hAnsi="Cambria" w:eastAsia="Cambria" w:cs="Cambria"/>
          <w:b w:val="0"/>
          <w:bCs w:val="0"/>
          <w:i w:val="0"/>
          <w:iCs w:val="0"/>
          <w:strike w:val="0"/>
          <w:dstrike w:val="0"/>
          <w:noProof w:val="0"/>
          <w:color w:val="000000" w:themeColor="text1" w:themeTint="FF" w:themeShade="FF"/>
          <w:sz w:val="24"/>
          <w:szCs w:val="24"/>
          <w:u w:val="none"/>
          <w:lang w:val="en-US"/>
        </w:rPr>
        <w:t>Navigating UHMIS / additional training</w:t>
      </w:r>
    </w:p>
    <w:p w:rsidR="1D89E739" w:rsidP="28239510" w:rsidRDefault="1D89E739" w14:paraId="412D4CDD" w14:textId="2B264407">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hyperlink r:id="Rcee8e151e8934393">
        <w:r w:rsidRPr="28239510" w:rsidR="1D89E739">
          <w:rPr>
            <w:rStyle w:val="Hyperlink"/>
            <w:b w:val="0"/>
            <w:bCs w:val="0"/>
            <w:i w:val="0"/>
            <w:iCs w:val="0"/>
            <w:strike w:val="0"/>
            <w:dstrike w:val="0"/>
            <w:noProof w:val="0"/>
            <w:lang w:val="en-US"/>
          </w:rPr>
          <w:t>HMIS@utah.gov</w:t>
        </w:r>
      </w:hyperlink>
      <w:r w:rsidRPr="28239510" w:rsidR="1D89E739">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p>
    <w:p w:rsidR="1D89E739" w:rsidP="28239510" w:rsidRDefault="1D89E739" w14:paraId="66BB1228" w14:textId="5A77A275">
      <w:pPr>
        <w:pStyle w:val="ListParagraph"/>
        <w:numPr>
          <w:ilvl w:val="0"/>
          <w:numId w:val="13"/>
        </w:numPr>
        <w:suppressLineNumbers w:val="0"/>
        <w:bidi w:val="0"/>
        <w:spacing w:before="160" w:beforeAutospacing="off" w:after="8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hyperlink r:id="R4043171061014e2a">
        <w:r w:rsidRPr="28239510" w:rsidR="1D89E739">
          <w:rPr>
            <w:rStyle w:val="Hyperlink"/>
            <w:b w:val="0"/>
            <w:bCs w:val="0"/>
            <w:i w:val="0"/>
            <w:iCs w:val="0"/>
            <w:strike w:val="0"/>
            <w:dstrike w:val="0"/>
            <w:noProof w:val="0"/>
            <w:lang w:val="en-US"/>
          </w:rPr>
          <w:t>https://utahhmis.org/</w:t>
        </w:r>
      </w:hyperlink>
      <w:r w:rsidRPr="28239510" w:rsidR="1D89E739">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p>
    <w:p w:rsidR="28239510" w:rsidP="28239510" w:rsidRDefault="28239510" w14:paraId="12E79D42" w14:textId="68721DD5">
      <w:pPr>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p w:rsidR="28239510" w:rsidP="28239510" w:rsidRDefault="28239510" w14:paraId="74DB6B39" w14:textId="58B984D3">
      <w:pPr>
        <w:pStyle w:val="Normal"/>
        <w:spacing w:before="160" w:beforeAutospacing="off" w:after="8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p>
    <w:sectPr>
      <w:pgSz w:w="12240" w:h="15840" w:orient="portrait"/>
      <w:pgMar w:top="1440" w:right="1440" w:bottom="1440" w:left="1440" w:header="720" w:footer="720" w:gutter="0"/>
      <w:cols w:space="720"/>
      <w:docGrid w:linePitch="360"/>
      <w:headerReference w:type="default" r:id="Rdac821d435e848ab"/>
      <w:footerReference w:type="default" r:id="Rc9adef10921c40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8239510" w:rsidTr="28239510" w14:paraId="50CEE71E">
      <w:trPr>
        <w:trHeight w:val="300"/>
      </w:trPr>
      <w:tc>
        <w:tcPr>
          <w:tcW w:w="3120" w:type="dxa"/>
          <w:tcMar/>
        </w:tcPr>
        <w:p w:rsidR="28239510" w:rsidP="28239510" w:rsidRDefault="28239510" w14:paraId="2ADEB537" w14:textId="62F4117A">
          <w:pPr>
            <w:pStyle w:val="Header"/>
            <w:bidi w:val="0"/>
            <w:ind w:left="-115"/>
            <w:jc w:val="left"/>
          </w:pPr>
          <w:r w:rsidR="28239510">
            <w:rPr/>
            <w:t>Updated 6.18.2026</w:t>
          </w:r>
        </w:p>
      </w:tc>
      <w:tc>
        <w:tcPr>
          <w:tcW w:w="3120" w:type="dxa"/>
          <w:tcMar/>
        </w:tcPr>
        <w:p w:rsidR="28239510" w:rsidP="28239510" w:rsidRDefault="28239510" w14:paraId="06C7527B" w14:textId="0B3BB41E">
          <w:pPr>
            <w:pStyle w:val="Header"/>
            <w:bidi w:val="0"/>
            <w:jc w:val="center"/>
          </w:pPr>
        </w:p>
      </w:tc>
      <w:tc>
        <w:tcPr>
          <w:tcW w:w="3120" w:type="dxa"/>
          <w:tcMar/>
        </w:tcPr>
        <w:p w:rsidR="28239510" w:rsidP="28239510" w:rsidRDefault="28239510" w14:paraId="2B738E42" w14:textId="07C36E67">
          <w:pPr>
            <w:pStyle w:val="Header"/>
            <w:bidi w:val="0"/>
            <w:ind w:right="-115"/>
            <w:jc w:val="right"/>
          </w:pPr>
          <w:r>
            <w:fldChar w:fldCharType="begin"/>
          </w:r>
          <w:r>
            <w:instrText xml:space="preserve">PAGE</w:instrText>
          </w:r>
          <w:r>
            <w:fldChar w:fldCharType="separate"/>
          </w:r>
          <w:r>
            <w:fldChar w:fldCharType="end"/>
          </w:r>
          <w:r w:rsidR="28239510">
            <w:rPr/>
            <w:t xml:space="preserve"> of </w:t>
          </w:r>
          <w:r>
            <w:fldChar w:fldCharType="begin"/>
          </w:r>
          <w:r>
            <w:instrText xml:space="preserve">NUMPAGES</w:instrText>
          </w:r>
          <w:r>
            <w:fldChar w:fldCharType="separate"/>
          </w:r>
          <w:r>
            <w:fldChar w:fldCharType="end"/>
          </w:r>
        </w:p>
      </w:tc>
    </w:tr>
  </w:tbl>
  <w:p w:rsidR="28239510" w:rsidP="28239510" w:rsidRDefault="28239510" w14:paraId="0AEEB536" w14:textId="6182C51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6735"/>
      <w:gridCol w:w="2625"/>
    </w:tblGrid>
    <w:tr w:rsidR="28239510" w:rsidTr="28239510" w14:paraId="72B823CC">
      <w:trPr>
        <w:trHeight w:val="855"/>
      </w:trPr>
      <w:tc>
        <w:tcPr>
          <w:tcW w:w="6735" w:type="dxa"/>
          <w:tcMar/>
          <w:vAlign w:val="center"/>
        </w:tcPr>
        <w:p w:rsidR="28239510" w:rsidP="28239510" w:rsidRDefault="28239510" w14:paraId="0601B202" w14:textId="2A3BE08E">
          <w:pPr>
            <w:pStyle w:val="Header"/>
            <w:bidi w:val="0"/>
            <w:ind w:left="-115"/>
            <w:jc w:val="left"/>
            <w:rPr>
              <w:b w:val="1"/>
              <w:bCs w:val="1"/>
              <w:sz w:val="36"/>
              <w:szCs w:val="36"/>
            </w:rPr>
          </w:pPr>
          <w:r w:rsidRPr="28239510" w:rsidR="28239510">
            <w:rPr>
              <w:b w:val="1"/>
              <w:bCs w:val="1"/>
              <w:sz w:val="36"/>
              <w:szCs w:val="36"/>
            </w:rPr>
            <w:t>FAQs: Coordinated Entry Referral Process &amp; HAST</w:t>
          </w:r>
        </w:p>
      </w:tc>
      <w:tc>
        <w:tcPr>
          <w:tcW w:w="2625" w:type="dxa"/>
          <w:tcMar/>
        </w:tcPr>
        <w:p w:rsidR="28239510" w:rsidP="28239510" w:rsidRDefault="28239510" w14:paraId="737773A0" w14:textId="65313A66">
          <w:pPr>
            <w:pStyle w:val="Header"/>
            <w:bidi w:val="0"/>
            <w:ind w:right="-115"/>
            <w:jc w:val="right"/>
          </w:pPr>
          <w:r w:rsidR="28239510">
            <w:drawing>
              <wp:inline wp14:editId="0D3ABB84" wp14:anchorId="6D6B389D">
                <wp:extent cx="1271704" cy="647700"/>
                <wp:effectExtent l="0" t="0" r="0" b="0"/>
                <wp:docPr id="78252721" name="drawing" title="Logo, icon&#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8252721" name="Picture 7825272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3963153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271704" cy="647700"/>
                        </a:xfrm>
                        <a:prstGeom xmlns:a="http://schemas.openxmlformats.org/drawingml/2006/main" prst="rect">
                          <a:avLst xmlns:a="http://schemas.openxmlformats.org/drawingml/2006/main"/>
                        </a:prstGeom>
                      </pic:spPr>
                    </pic:pic>
                  </a:graphicData>
                </a:graphic>
              </wp:inline>
            </w:drawing>
          </w:r>
        </w:p>
      </w:tc>
    </w:tr>
  </w:tbl>
  <w:p w:rsidR="28239510" w:rsidP="28239510" w:rsidRDefault="28239510" w14:paraId="721EDA5F" w14:textId="0A169700">
    <w:pPr>
      <w:pStyle w:val="Header"/>
      <w:bidi w:val="0"/>
    </w:pPr>
  </w:p>
</w:hdr>
</file>

<file path=word/numbering.xml><?xml version="1.0" encoding="utf-8"?>
<w:numbering xmlns:w="http://schemas.openxmlformats.org/wordprocessingml/2006/main">
  <w:abstractNum xmlns:w="http://schemas.openxmlformats.org/wordprocessingml/2006/main" w:abstractNumId="14">
    <w:nsid w:val="2862a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d1310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a436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777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8189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6ce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4648c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a0ed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d096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3ea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b4f6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415e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b2d4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3e9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90093"/>
    <w:rsid w:val="001F96AE"/>
    <w:rsid w:val="00AE747A"/>
    <w:rsid w:val="0140D694"/>
    <w:rsid w:val="02578CB2"/>
    <w:rsid w:val="0257E981"/>
    <w:rsid w:val="02DAD856"/>
    <w:rsid w:val="03ED585C"/>
    <w:rsid w:val="0525AC4F"/>
    <w:rsid w:val="05A8B114"/>
    <w:rsid w:val="0697DB21"/>
    <w:rsid w:val="06B18E62"/>
    <w:rsid w:val="07AD0765"/>
    <w:rsid w:val="08855227"/>
    <w:rsid w:val="0934C5DE"/>
    <w:rsid w:val="0A0B232D"/>
    <w:rsid w:val="0B2AEC46"/>
    <w:rsid w:val="0D77D1C1"/>
    <w:rsid w:val="0DE6DF6A"/>
    <w:rsid w:val="0EAC3888"/>
    <w:rsid w:val="0ECAE05B"/>
    <w:rsid w:val="0F023CD3"/>
    <w:rsid w:val="0F1C1798"/>
    <w:rsid w:val="0F23F617"/>
    <w:rsid w:val="0F9EDE45"/>
    <w:rsid w:val="0FA9EF4B"/>
    <w:rsid w:val="0FB77CB4"/>
    <w:rsid w:val="11715678"/>
    <w:rsid w:val="129865B7"/>
    <w:rsid w:val="12DF7B43"/>
    <w:rsid w:val="133E5B0D"/>
    <w:rsid w:val="143FCA25"/>
    <w:rsid w:val="14A4F805"/>
    <w:rsid w:val="14DA1D4A"/>
    <w:rsid w:val="1686CB70"/>
    <w:rsid w:val="17AFB8D2"/>
    <w:rsid w:val="17C97471"/>
    <w:rsid w:val="181015BD"/>
    <w:rsid w:val="18445EEE"/>
    <w:rsid w:val="18AF2942"/>
    <w:rsid w:val="192061A2"/>
    <w:rsid w:val="19426363"/>
    <w:rsid w:val="19E45B7C"/>
    <w:rsid w:val="1A12D73C"/>
    <w:rsid w:val="1AC19B69"/>
    <w:rsid w:val="1B2B4000"/>
    <w:rsid w:val="1BDE35AA"/>
    <w:rsid w:val="1CF960DE"/>
    <w:rsid w:val="1D2A603B"/>
    <w:rsid w:val="1D5AF348"/>
    <w:rsid w:val="1D89E739"/>
    <w:rsid w:val="1D94BE1E"/>
    <w:rsid w:val="1DA00FFA"/>
    <w:rsid w:val="1DBB6801"/>
    <w:rsid w:val="1E6D73BD"/>
    <w:rsid w:val="1E7CEC63"/>
    <w:rsid w:val="1EDEED56"/>
    <w:rsid w:val="1F12AADB"/>
    <w:rsid w:val="1F7C6AAB"/>
    <w:rsid w:val="1FD11554"/>
    <w:rsid w:val="21CF0883"/>
    <w:rsid w:val="21DA4DEE"/>
    <w:rsid w:val="22DB97C2"/>
    <w:rsid w:val="23E2E625"/>
    <w:rsid w:val="260FFA19"/>
    <w:rsid w:val="262A3B78"/>
    <w:rsid w:val="266E1F39"/>
    <w:rsid w:val="26C188B8"/>
    <w:rsid w:val="2796E00D"/>
    <w:rsid w:val="27FDDA14"/>
    <w:rsid w:val="28239510"/>
    <w:rsid w:val="285E3FA6"/>
    <w:rsid w:val="28B8CD35"/>
    <w:rsid w:val="295F6635"/>
    <w:rsid w:val="2998F423"/>
    <w:rsid w:val="2A9CF142"/>
    <w:rsid w:val="2B588E8D"/>
    <w:rsid w:val="2D111220"/>
    <w:rsid w:val="2D9C9F6C"/>
    <w:rsid w:val="2D9DF12D"/>
    <w:rsid w:val="2D9F5125"/>
    <w:rsid w:val="2E072973"/>
    <w:rsid w:val="2E0A9B1A"/>
    <w:rsid w:val="2E2DEB5B"/>
    <w:rsid w:val="2F12B58E"/>
    <w:rsid w:val="30AAD590"/>
    <w:rsid w:val="31152969"/>
    <w:rsid w:val="31D84756"/>
    <w:rsid w:val="31DA047A"/>
    <w:rsid w:val="324EBC57"/>
    <w:rsid w:val="32E53B04"/>
    <w:rsid w:val="337C7B50"/>
    <w:rsid w:val="33E00B99"/>
    <w:rsid w:val="3469AF20"/>
    <w:rsid w:val="34FA28F6"/>
    <w:rsid w:val="35E1A954"/>
    <w:rsid w:val="35E26D7F"/>
    <w:rsid w:val="35E5185A"/>
    <w:rsid w:val="3605E3D9"/>
    <w:rsid w:val="3649B228"/>
    <w:rsid w:val="36CEB937"/>
    <w:rsid w:val="393AF04E"/>
    <w:rsid w:val="3979D5C1"/>
    <w:rsid w:val="39E19D99"/>
    <w:rsid w:val="3A744C34"/>
    <w:rsid w:val="3B4E133B"/>
    <w:rsid w:val="3C546C21"/>
    <w:rsid w:val="3C63158B"/>
    <w:rsid w:val="3CCD1ED8"/>
    <w:rsid w:val="3CFBFAF9"/>
    <w:rsid w:val="3DA5F5A5"/>
    <w:rsid w:val="3DF3E5F2"/>
    <w:rsid w:val="3ED61930"/>
    <w:rsid w:val="3F8F3243"/>
    <w:rsid w:val="402AD8E8"/>
    <w:rsid w:val="419DF224"/>
    <w:rsid w:val="41BCC598"/>
    <w:rsid w:val="4326C673"/>
    <w:rsid w:val="437E5F50"/>
    <w:rsid w:val="43E506FC"/>
    <w:rsid w:val="443EAB43"/>
    <w:rsid w:val="444442EE"/>
    <w:rsid w:val="444621FE"/>
    <w:rsid w:val="4591F7EA"/>
    <w:rsid w:val="45EDC79E"/>
    <w:rsid w:val="46A6586F"/>
    <w:rsid w:val="47B58B4A"/>
    <w:rsid w:val="47EA7142"/>
    <w:rsid w:val="47EA7142"/>
    <w:rsid w:val="49260F1A"/>
    <w:rsid w:val="49FDB3FE"/>
    <w:rsid w:val="4A3ADC93"/>
    <w:rsid w:val="4B0EDC1C"/>
    <w:rsid w:val="4C627E55"/>
    <w:rsid w:val="4ED1BF31"/>
    <w:rsid w:val="4FD5FF7F"/>
    <w:rsid w:val="5190D24E"/>
    <w:rsid w:val="5240354A"/>
    <w:rsid w:val="5240354A"/>
    <w:rsid w:val="53B1EB2B"/>
    <w:rsid w:val="54536B05"/>
    <w:rsid w:val="55AD736B"/>
    <w:rsid w:val="5653A839"/>
    <w:rsid w:val="5653A839"/>
    <w:rsid w:val="567BA0FF"/>
    <w:rsid w:val="56D368EF"/>
    <w:rsid w:val="5801EA1F"/>
    <w:rsid w:val="58BF2418"/>
    <w:rsid w:val="5967697E"/>
    <w:rsid w:val="5C3496EE"/>
    <w:rsid w:val="5C65ECF0"/>
    <w:rsid w:val="5C94B569"/>
    <w:rsid w:val="5D79E366"/>
    <w:rsid w:val="5EE1156D"/>
    <w:rsid w:val="5F1767E0"/>
    <w:rsid w:val="60F71F8A"/>
    <w:rsid w:val="6119C6A9"/>
    <w:rsid w:val="6138BE39"/>
    <w:rsid w:val="6191BAD1"/>
    <w:rsid w:val="61DB29E2"/>
    <w:rsid w:val="6232BCB4"/>
    <w:rsid w:val="633AEF45"/>
    <w:rsid w:val="63DF7BFF"/>
    <w:rsid w:val="64711690"/>
    <w:rsid w:val="64933B40"/>
    <w:rsid w:val="65116CC0"/>
    <w:rsid w:val="665A673D"/>
    <w:rsid w:val="66DE7A1A"/>
    <w:rsid w:val="672D40CF"/>
    <w:rsid w:val="69452AEA"/>
    <w:rsid w:val="69D23236"/>
    <w:rsid w:val="6A1EC93A"/>
    <w:rsid w:val="6A3F9D83"/>
    <w:rsid w:val="6AEECABD"/>
    <w:rsid w:val="6BD17DA6"/>
    <w:rsid w:val="6BDB5780"/>
    <w:rsid w:val="6BEF3E09"/>
    <w:rsid w:val="6C51EF1F"/>
    <w:rsid w:val="6C68AD92"/>
    <w:rsid w:val="6CFA0AB5"/>
    <w:rsid w:val="6D8EEDD1"/>
    <w:rsid w:val="6DBF73F7"/>
    <w:rsid w:val="6E588F4A"/>
    <w:rsid w:val="6F3E518B"/>
    <w:rsid w:val="6F91CD3B"/>
    <w:rsid w:val="6F91CD3B"/>
    <w:rsid w:val="7090DA92"/>
    <w:rsid w:val="70938C1D"/>
    <w:rsid w:val="70B88BAD"/>
    <w:rsid w:val="71FEAC9A"/>
    <w:rsid w:val="7226CC8F"/>
    <w:rsid w:val="7226CC8F"/>
    <w:rsid w:val="72555C7B"/>
    <w:rsid w:val="72560A3E"/>
    <w:rsid w:val="75090093"/>
    <w:rsid w:val="7539785A"/>
    <w:rsid w:val="759CF04E"/>
    <w:rsid w:val="767488F4"/>
    <w:rsid w:val="76E7BC8A"/>
    <w:rsid w:val="76F302CB"/>
    <w:rsid w:val="77E17FC6"/>
    <w:rsid w:val="789AB940"/>
    <w:rsid w:val="78E66E00"/>
    <w:rsid w:val="795013FE"/>
    <w:rsid w:val="7B689C79"/>
    <w:rsid w:val="7B807E17"/>
    <w:rsid w:val="7C11AA8D"/>
    <w:rsid w:val="7D0C1A23"/>
    <w:rsid w:val="7DE040AD"/>
    <w:rsid w:val="7E5795C8"/>
    <w:rsid w:val="7F47D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EA34"/>
  <w15:chartTrackingRefBased/>
  <w15:docId w15:val="{ED1CE4EC-3248-44FD-AF8D-B56F1D2EBA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090DA9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090DA92"/>
    <w:pPr>
      <w:spacing/>
      <w:ind w:left="720"/>
      <w:contextualSpacing/>
    </w:pPr>
  </w:style>
  <w:style w:type="character" w:styleId="Hyperlink">
    <w:uiPriority w:val="99"/>
    <w:name w:val="Hyperlink"/>
    <w:basedOn w:val="DefaultParagraphFont"/>
    <w:unhideWhenUsed/>
    <w:rsid w:val="7090DA92"/>
    <w:rPr>
      <w:color w:val="467886"/>
      <w:u w:val="single"/>
    </w:rPr>
  </w:style>
  <w:style w:type="paragraph" w:styleId="Heading3">
    <w:uiPriority w:val="9"/>
    <w:name w:val="heading 3"/>
    <w:basedOn w:val="Normal"/>
    <w:next w:val="Normal"/>
    <w:unhideWhenUsed/>
    <w:qFormat/>
    <w:rsid w:val="2823951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TOC2">
    <w:uiPriority w:val="39"/>
    <w:name w:val="toc 2"/>
    <w:basedOn w:val="Normal"/>
    <w:next w:val="Normal"/>
    <w:unhideWhenUsed/>
    <w:rsid w:val="28239510"/>
    <w:pPr>
      <w:spacing w:after="100"/>
      <w:ind w:left="220"/>
    </w:pPr>
  </w:style>
  <w:style w:type="paragraph" w:styleId="Heading1">
    <w:uiPriority w:val="9"/>
    <w:name w:val="heading 1"/>
    <w:basedOn w:val="Normal"/>
    <w:next w:val="Normal"/>
    <w:qFormat/>
    <w:rsid w:val="2823951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28239510"/>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er">
    <w:uiPriority w:val="99"/>
    <w:name w:val="header"/>
    <w:basedOn w:val="Normal"/>
    <w:unhideWhenUsed/>
    <w:rsid w:val="28239510"/>
    <w:pPr>
      <w:tabs>
        <w:tab w:val="center" w:leader="none" w:pos="4680"/>
        <w:tab w:val="right" w:leader="none" w:pos="9360"/>
      </w:tabs>
      <w:spacing w:after="0" w:line="240" w:lineRule="auto"/>
    </w:pPr>
  </w:style>
  <w:style w:type="paragraph" w:styleId="TOC1">
    <w:uiPriority w:val="39"/>
    <w:name w:val="toc 1"/>
    <w:basedOn w:val="Normal"/>
    <w:next w:val="Normal"/>
    <w:unhideWhenUsed/>
    <w:rsid w:val="28239510"/>
    <w:pPr>
      <w:spacing w:after="100"/>
    </w:pPr>
  </w:style>
  <w:style w:type="paragraph" w:styleId="Footer">
    <w:uiPriority w:val="99"/>
    <w:name w:val="footer"/>
    <w:basedOn w:val="Normal"/>
    <w:unhideWhenUsed/>
    <w:rsid w:val="2823951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9e9eae65a81b48ab"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forms.cloud.microsoft/pages/responsepage.aspx?id=Y4EWZTsJNkCr23ota25JSHkBR8955dlIlEXfOZeYcZFUN0UwSkMyTUxPSlVOM1M3NFlFSzBJQ1VBNi4u&amp;route=shorturl" TargetMode="External" Id="R98b7f6a3cc754619" /><Relationship Type="http://schemas.openxmlformats.org/officeDocument/2006/relationships/hyperlink" Target="https://drive.google.com/file/d/1_-ieQ62toyUjGfe4YlOHmpI6QSY9Oktk/view" TargetMode="External" Id="R070f63336ff24b79" /><Relationship Type="http://schemas.openxmlformats.org/officeDocument/2006/relationships/hyperlink" Target="https://drive.google.com/file/d/1QYcRS6ONSbnBrnfs4VD3iKVIHbBjBqY8/view?usp=drive_link" TargetMode="External" Id="R7e14c5d3ff9d46f3" /><Relationship Type="http://schemas.openxmlformats.org/officeDocument/2006/relationships/hyperlink" Target="https://utahhmis.org/2022/08/08/how-to-submit-an-internal-issue/" TargetMode="External" Id="R6f4c4582ab8f4781" /><Relationship Type="http://schemas.openxmlformats.org/officeDocument/2006/relationships/hyperlink" Target="https://utahhmis.org/calendar/" TargetMode="External" Id="R3fc809d789f44aee" /><Relationship Type="http://schemas.openxmlformats.org/officeDocument/2006/relationships/image" Target="/media/image.png" Id="rId1354515782" /><Relationship Type="http://schemas.openxmlformats.org/officeDocument/2006/relationships/image" Target="/media/image2.png" Id="rId1719165824" /><Relationship Type="http://schemas.openxmlformats.org/officeDocument/2006/relationships/hyperlink" Target="https://www.socialdataanalytics.com/" TargetMode="External" Id="R537395d7fca9406a" /><Relationship Type="http://schemas.openxmlformats.org/officeDocument/2006/relationships/hyperlink" Target="mailto:nshewell@saltlakecounty.gov" TargetMode="External" Id="R60833f5ec8ed4866" /><Relationship Type="http://schemas.openxmlformats.org/officeDocument/2006/relationships/hyperlink" Target="mailto:asenseney@saltlakecounty.gov" TargetMode="External" Id="Rc1fc0e495f3d4728" /><Relationship Type="http://schemas.openxmlformats.org/officeDocument/2006/relationships/hyperlink" Target="https://endutahhomelessness.org/salt-lake-valley/coordinated-entry/" TargetMode="External" Id="Rcf9936100be34498" /><Relationship Type="http://schemas.openxmlformats.org/officeDocument/2006/relationships/hyperlink" Target="mailto:HMIS@utah.gov" TargetMode="External" Id="Rcee8e151e8934393" /><Relationship Type="http://schemas.openxmlformats.org/officeDocument/2006/relationships/hyperlink" Target="https://utahhmis.org/" TargetMode="External" Id="R4043171061014e2a" /><Relationship Type="http://schemas.openxmlformats.org/officeDocument/2006/relationships/header" Target="header.xml" Id="Rdac821d435e848ab" /><Relationship Type="http://schemas.openxmlformats.org/officeDocument/2006/relationships/footer" Target="footer.xml" Id="Rc9adef10921c406b" /></Relationships>
</file>

<file path=word/_rels/header.xml.rels>&#65279;<?xml version="1.0" encoding="utf-8"?><Relationships xmlns="http://schemas.openxmlformats.org/package/2006/relationships"><Relationship Type="http://schemas.openxmlformats.org/officeDocument/2006/relationships/image" Target="/media/image3.png" Id="rId43963153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54D55CB40E745AEDE724C719D0EA7" ma:contentTypeVersion="13" ma:contentTypeDescription="Create a new document." ma:contentTypeScope="" ma:versionID="7a13a133e0ca703ff71c5c3bd99caf7b">
  <xsd:schema xmlns:xsd="http://www.w3.org/2001/XMLSchema" xmlns:xs="http://www.w3.org/2001/XMLSchema" xmlns:p="http://schemas.microsoft.com/office/2006/metadata/properties" xmlns:ns2="3b2434ff-1109-4ff2-b8d1-20ee3e18d97e" xmlns:ns3="aa30fd28-60b7-42d6-b594-b64e64b4bcd6" targetNamespace="http://schemas.microsoft.com/office/2006/metadata/properties" ma:root="true" ma:fieldsID="c9e60badf63e0f5c01aa8122188cd288" ns2:_="" ns3:_="">
    <xsd:import namespace="3b2434ff-1109-4ff2-b8d1-20ee3e18d97e"/>
    <xsd:import namespace="aa30fd28-60b7-42d6-b594-b64e64b4bcd6"/>
    <xsd:element name="properties">
      <xsd:complexType>
        <xsd:sequence>
          <xsd:element name="documentManagement">
            <xsd:complexType>
              <xsd:all>
                <xsd:element ref="ns2:Morning_x0020_Session" minOccurs="0"/>
                <xsd:element ref="ns2:Afternoon_x0020_Session" minOccurs="0"/>
                <xsd:element ref="ns2:Select_x0020_a_x0020_session_x0020_to_x0020_atten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ff-1109-4ff2-b8d1-20ee3e18d97e" elementFormDefault="qualified">
    <xsd:import namespace="http://schemas.microsoft.com/office/2006/documentManagement/types"/>
    <xsd:import namespace="http://schemas.microsoft.com/office/infopath/2007/PartnerControls"/>
    <xsd:element name="Morning_x0020_Session" ma:index="8" nillable="true" ma:displayName="Morning Session" ma:format="DateTime" ma:internalName="Morning_x0020_Session">
      <xsd:simpleType>
        <xsd:restriction base="dms:DateTime"/>
      </xsd:simpleType>
    </xsd:element>
    <xsd:element name="Afternoon_x0020_Session" ma:index="9" nillable="true" ma:displayName="Afternoon Session" ma:format="DateTime" ma:internalName="Afternoon_x0020_Session">
      <xsd:simpleType>
        <xsd:restriction base="dms:DateTime"/>
      </xsd:simpleType>
    </xsd:element>
    <xsd:element name="Select_x0020_a_x0020_session_x0020_to_x0020_attend" ma:index="10" nillable="true" ma:displayName="Select a session to attend" ma:internalName="Select_x0020_a_x0020_session_x0020_to_x0020_attend">
      <xsd:simpleType>
        <xsd:restriction base="dms:Choice">
          <xsd:enumeration value="Choice 1"/>
          <xsd:enumeration value="Choice 2"/>
          <xsd:enumeration value="Choice 3"/>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0fd28-60b7-42d6-b594-b64e64b4bc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6267a5-d4d8-4f4a-93d3-b9b8c43414ce}" ma:internalName="TaxCatchAll" ma:showField="CatchAllData" ma:web="aa30fd28-60b7-42d6-b594-b64e64b4b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fternoon_x0020_Session xmlns="3b2434ff-1109-4ff2-b8d1-20ee3e18d97e" xsi:nil="true"/>
    <Morning_x0020_Session xmlns="3b2434ff-1109-4ff2-b8d1-20ee3e18d97e" xsi:nil="true"/>
    <Select_x0020_a_x0020_session_x0020_to_x0020_attend xmlns="3b2434ff-1109-4ff2-b8d1-20ee3e18d97e" xsi:nil="true"/>
    <lcf76f155ced4ddcb4097134ff3c332f xmlns="3b2434ff-1109-4ff2-b8d1-20ee3e18d97e">
      <Terms xmlns="http://schemas.microsoft.com/office/infopath/2007/PartnerControls"/>
    </lcf76f155ced4ddcb4097134ff3c332f>
    <TaxCatchAll xmlns="aa30fd28-60b7-42d6-b594-b64e64b4bcd6" xsi:nil="true"/>
  </documentManagement>
</p:properties>
</file>

<file path=customXml/itemProps1.xml><?xml version="1.0" encoding="utf-8"?>
<ds:datastoreItem xmlns:ds="http://schemas.openxmlformats.org/officeDocument/2006/customXml" ds:itemID="{BA6F2958-0373-4045-8819-4AAF4552C80B}"/>
</file>

<file path=customXml/itemProps2.xml><?xml version="1.0" encoding="utf-8"?>
<ds:datastoreItem xmlns:ds="http://schemas.openxmlformats.org/officeDocument/2006/customXml" ds:itemID="{058BBC83-3388-43C4-AFE7-3C7BB6DF5B69}"/>
</file>

<file path=customXml/itemProps3.xml><?xml version="1.0" encoding="utf-8"?>
<ds:datastoreItem xmlns:ds="http://schemas.openxmlformats.org/officeDocument/2006/customXml" ds:itemID="{51597B0F-A3F0-4AB7-B48C-FE0ECE20D1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Senseney</dc:creator>
  <cp:keywords/>
  <dc:description/>
  <cp:lastModifiedBy>Abby Senseney</cp:lastModifiedBy>
  <dcterms:created xsi:type="dcterms:W3CDTF">2026-06-18T21:48:50Z</dcterms:created>
  <dcterms:modified xsi:type="dcterms:W3CDTF">2026-06-18T23:43:06Z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0x010100E1954D55CB40E745AEDE724C719D0EA7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